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DE" w:rsidRDefault="00A838DE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</w:p>
    <w:p w:rsidR="0016234F" w:rsidRPr="0016234F" w:rsidRDefault="0016234F" w:rsidP="008159EE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 xml:space="preserve">Job Title: </w:t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AC2687">
        <w:rPr>
          <w:rFonts w:eastAsiaTheme="minorEastAsia" w:cs="Calibri,Bold"/>
          <w:b/>
          <w:bCs/>
          <w:sz w:val="24"/>
          <w:szCs w:val="24"/>
          <w:lang w:eastAsia="en-GB"/>
        </w:rPr>
        <w:t xml:space="preserve">VP, </w:t>
      </w:r>
      <w:r w:rsidR="00014A4A">
        <w:rPr>
          <w:rFonts w:eastAsiaTheme="minorEastAsia" w:cs="Calibri,Bold"/>
          <w:b/>
          <w:bCs/>
          <w:sz w:val="24"/>
          <w:szCs w:val="24"/>
          <w:lang w:eastAsia="en-GB"/>
        </w:rPr>
        <w:t xml:space="preserve">Television Sales, </w:t>
      </w:r>
      <w:r w:rsidR="008159EE">
        <w:rPr>
          <w:rFonts w:eastAsiaTheme="minorEastAsia" w:cs="Calibri,Bold"/>
          <w:b/>
          <w:bCs/>
          <w:sz w:val="24"/>
          <w:szCs w:val="24"/>
          <w:lang w:eastAsia="en-GB"/>
        </w:rPr>
        <w:t>EMEA</w:t>
      </w:r>
      <w:r w:rsidR="001C5CCE">
        <w:rPr>
          <w:rFonts w:eastAsiaTheme="minorEastAsia" w:cs="Calibri,Bold"/>
          <w:b/>
          <w:bCs/>
          <w:sz w:val="24"/>
          <w:szCs w:val="24"/>
          <w:lang w:eastAsia="en-GB"/>
        </w:rPr>
        <w:t xml:space="preserve"> </w:t>
      </w:r>
    </w:p>
    <w:p w:rsidR="0016234F" w:rsidRDefault="0016234F" w:rsidP="008159EE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 xml:space="preserve">Department: </w:t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7139A8">
        <w:rPr>
          <w:rFonts w:eastAsiaTheme="minorEastAsia" w:cs="Calibri,Bold"/>
          <w:b/>
          <w:bCs/>
          <w:sz w:val="24"/>
          <w:szCs w:val="24"/>
          <w:lang w:eastAsia="en-GB"/>
        </w:rPr>
        <w:t>International TV</w:t>
      </w:r>
      <w:r w:rsidR="009B7C9A">
        <w:rPr>
          <w:rFonts w:eastAsiaTheme="minorEastAsia" w:cs="Calibri,Bold"/>
          <w:b/>
          <w:bCs/>
          <w:sz w:val="24"/>
          <w:szCs w:val="24"/>
          <w:lang w:eastAsia="en-GB"/>
        </w:rPr>
        <w:t xml:space="preserve"> Sales </w:t>
      </w:r>
    </w:p>
    <w:p w:rsidR="008159EE" w:rsidRPr="008159EE" w:rsidRDefault="008159EE" w:rsidP="008159EE">
      <w:pPr>
        <w:spacing w:after="0"/>
        <w:rPr>
          <w:rFonts w:ascii="Calibri" w:eastAsia="Times New Roman" w:hAnsi="Calibri" w:cs="Calibri"/>
          <w:lang w:eastAsia="en-GB"/>
        </w:rPr>
      </w:pPr>
      <w:r>
        <w:rPr>
          <w:rFonts w:eastAsiaTheme="minorEastAsia" w:cs="Calibri,Bold"/>
          <w:b/>
          <w:bCs/>
          <w:sz w:val="24"/>
          <w:szCs w:val="24"/>
          <w:lang w:eastAsia="en-GB"/>
        </w:rPr>
        <w:t xml:space="preserve">Reporting: </w:t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  <w:t xml:space="preserve">SVP and Head of EMEA, International TV Sales </w:t>
      </w:r>
      <w:r w:rsidRPr="008159EE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16234F" w:rsidRDefault="0016234F" w:rsidP="008159EE">
      <w:pPr>
        <w:spacing w:after="0"/>
        <w:rPr>
          <w:rFonts w:eastAsiaTheme="minorEastAsia" w:cs="Calibri,Bold"/>
          <w:b/>
          <w:bCs/>
          <w:sz w:val="24"/>
          <w:szCs w:val="24"/>
          <w:lang w:eastAsia="en-GB"/>
        </w:rPr>
      </w:pP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 xml:space="preserve">Location: </w:t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  <w:t>London, UK</w:t>
      </w:r>
    </w:p>
    <w:p w:rsidR="008159EE" w:rsidRDefault="008159EE" w:rsidP="008159EE">
      <w:pPr>
        <w:spacing w:after="0"/>
        <w:rPr>
          <w:rFonts w:eastAsiaTheme="minorEastAsia" w:cs="Calibri,Bold"/>
          <w:b/>
          <w:bCs/>
          <w:sz w:val="24"/>
          <w:szCs w:val="24"/>
          <w:lang w:eastAsia="en-GB"/>
        </w:rPr>
      </w:pPr>
    </w:p>
    <w:p w:rsidR="009B7C9A" w:rsidRDefault="009B7C9A" w:rsidP="009B7C9A">
      <w:pPr>
        <w:jc w:val="both"/>
        <w:rPr>
          <w:rFonts w:eastAsiaTheme="minorEastAsia" w:cs="Calibri,Bold"/>
          <w:b/>
          <w:bCs/>
          <w:sz w:val="24"/>
          <w:szCs w:val="24"/>
          <w:lang w:eastAsia="en-GB"/>
        </w:rPr>
      </w:pPr>
      <w:r w:rsidRPr="009B7C9A">
        <w:rPr>
          <w:rFonts w:eastAsiaTheme="minorEastAsia" w:cs="Calibri,Bold"/>
          <w:b/>
          <w:bCs/>
          <w:sz w:val="24"/>
          <w:szCs w:val="24"/>
          <w:lang w:eastAsia="en-GB"/>
        </w:rPr>
        <w:t>Lionsgate is a leading global filmed entertainment studio and is a major producer and distributor of motion pictures, home entertainment, family entertainment, television programming, video-on-demand and digitally delivered content.</w:t>
      </w:r>
    </w:p>
    <w:p w:rsidR="00F8353E" w:rsidRDefault="009B7C9A" w:rsidP="009B7C9A">
      <w:pPr>
        <w:jc w:val="both"/>
        <w:rPr>
          <w:rFonts w:eastAsiaTheme="minorEastAsia" w:cs="Calibri,Bold"/>
          <w:b/>
          <w:bCs/>
          <w:sz w:val="24"/>
          <w:szCs w:val="24"/>
          <w:lang w:eastAsia="en-GB"/>
        </w:rPr>
      </w:pPr>
      <w:r w:rsidRPr="009B7C9A">
        <w:rPr>
          <w:rFonts w:eastAsiaTheme="minorEastAsia" w:cs="Calibri,Bold"/>
          <w:b/>
          <w:bCs/>
          <w:sz w:val="24"/>
          <w:szCs w:val="24"/>
          <w:lang w:eastAsia="en-GB"/>
        </w:rPr>
        <w:t>Lionsgate</w:t>
      </w:r>
      <w:r w:rsidR="00F8353E">
        <w:rPr>
          <w:rFonts w:eastAsiaTheme="minorEastAsia" w:cs="Calibri,Bold"/>
          <w:b/>
          <w:bCs/>
          <w:sz w:val="24"/>
          <w:szCs w:val="24"/>
          <w:lang w:eastAsia="en-GB"/>
        </w:rPr>
        <w:t xml:space="preserve"> has an opening for </w:t>
      </w:r>
      <w:r w:rsidR="00F8353E" w:rsidRPr="00F8353E">
        <w:rPr>
          <w:rFonts w:eastAsiaTheme="minorEastAsia" w:cs="Calibri,Bold"/>
          <w:b/>
          <w:bCs/>
          <w:sz w:val="24"/>
          <w:szCs w:val="24"/>
          <w:lang w:eastAsia="en-GB"/>
        </w:rPr>
        <w:t>its London-based International Television licensing division, covering film and television series in both traditional and new media. The successful can</w:t>
      </w:r>
      <w:r w:rsidR="008159EE">
        <w:rPr>
          <w:rFonts w:eastAsiaTheme="minorEastAsia" w:cs="Calibri,Bold"/>
          <w:b/>
          <w:bCs/>
          <w:sz w:val="24"/>
          <w:szCs w:val="24"/>
          <w:lang w:eastAsia="en-GB"/>
        </w:rPr>
        <w:t xml:space="preserve">didate will be responsible for key EMEA territories. </w:t>
      </w:r>
      <w:r w:rsidR="00F8353E" w:rsidRPr="00F8353E">
        <w:rPr>
          <w:rFonts w:eastAsiaTheme="minorEastAsia" w:cs="Calibri,Bold"/>
          <w:b/>
          <w:bCs/>
          <w:sz w:val="24"/>
          <w:szCs w:val="24"/>
          <w:lang w:eastAsia="en-GB"/>
        </w:rPr>
        <w:t xml:space="preserve"> An ambitious senior sales person with extensive experience and an outstanding track record of increasing revenues in traditional &amp; digital media (SVOD / AVOD) as well as licensing high calib</w:t>
      </w:r>
      <w:r w:rsidR="0086216F">
        <w:rPr>
          <w:rFonts w:eastAsiaTheme="minorEastAsia" w:cs="Calibri,Bold"/>
          <w:b/>
          <w:bCs/>
          <w:sz w:val="24"/>
          <w:szCs w:val="24"/>
          <w:lang w:eastAsia="en-GB"/>
        </w:rPr>
        <w:t>re</w:t>
      </w:r>
      <w:r w:rsidR="00F8353E" w:rsidRPr="00F8353E">
        <w:rPr>
          <w:rFonts w:eastAsiaTheme="minorEastAsia" w:cs="Calibri,Bold"/>
          <w:b/>
          <w:bCs/>
          <w:sz w:val="24"/>
          <w:szCs w:val="24"/>
          <w:lang w:eastAsia="en-GB"/>
        </w:rPr>
        <w:t xml:space="preserve"> scripted programs, major feature films, unscripted programming and local productions.   </w:t>
      </w:r>
    </w:p>
    <w:p w:rsidR="00D32DF4" w:rsidRDefault="00097154" w:rsidP="00D32DF4">
      <w:pPr>
        <w:jc w:val="both"/>
        <w:rPr>
          <w:rFonts w:eastAsiaTheme="minorEastAsia" w:cs="Calibri,Bold"/>
          <w:b/>
          <w:bCs/>
          <w:sz w:val="24"/>
          <w:szCs w:val="24"/>
          <w:u w:val="single"/>
          <w:lang w:eastAsia="en-GB"/>
        </w:rPr>
      </w:pPr>
      <w:r>
        <w:rPr>
          <w:rFonts w:eastAsiaTheme="minorEastAsia" w:cs="Calibri,Bold"/>
          <w:b/>
          <w:bCs/>
          <w:sz w:val="24"/>
          <w:szCs w:val="24"/>
          <w:u w:val="single"/>
          <w:lang w:eastAsia="en-GB"/>
        </w:rPr>
        <w:t>Key Responsibilities include:</w:t>
      </w:r>
    </w:p>
    <w:p w:rsidR="009F1DB2" w:rsidRPr="00805672" w:rsidRDefault="009F1DB2" w:rsidP="009F1DB2">
      <w:pPr>
        <w:pStyle w:val="ListParagraph"/>
        <w:numPr>
          <w:ilvl w:val="0"/>
          <w:numId w:val="12"/>
        </w:numPr>
        <w:spacing w:after="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>
        <w:rPr>
          <w:rFonts w:eastAsiaTheme="minorEastAsia" w:cs="Calibri,Bold"/>
          <w:bCs/>
          <w:sz w:val="24"/>
          <w:szCs w:val="24"/>
          <w:lang w:eastAsia="en-GB"/>
        </w:rPr>
        <w:t>A</w:t>
      </w:r>
      <w:r w:rsidRPr="00805672">
        <w:rPr>
          <w:rFonts w:eastAsiaTheme="minorEastAsia" w:cs="Calibri,Bold"/>
          <w:bCs/>
          <w:sz w:val="24"/>
          <w:szCs w:val="24"/>
          <w:lang w:eastAsia="en-GB"/>
        </w:rPr>
        <w:t>chieve annual/quarterly sales targets, growing revenues from new market streams and all aspects of commercial negotiations.</w:t>
      </w:r>
    </w:p>
    <w:p w:rsidR="00D32DF4" w:rsidRDefault="00D32DF4" w:rsidP="009F1DB2">
      <w:pPr>
        <w:pStyle w:val="ListParagraph"/>
        <w:numPr>
          <w:ilvl w:val="0"/>
          <w:numId w:val="12"/>
        </w:numPr>
        <w:spacing w:after="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9B7C9A">
        <w:rPr>
          <w:rFonts w:eastAsiaTheme="minorEastAsia" w:cs="Calibri,Bold"/>
          <w:bCs/>
          <w:sz w:val="24"/>
          <w:szCs w:val="24"/>
          <w:lang w:eastAsia="en-GB"/>
        </w:rPr>
        <w:t>Foster and maintain critical day-to-day relationships with respective TV and digital clients and identify new customers for relevant products.</w:t>
      </w:r>
      <w:r w:rsidR="00805672">
        <w:rPr>
          <w:rFonts w:eastAsiaTheme="minorEastAsia" w:cs="Calibri,Bold"/>
          <w:bCs/>
          <w:sz w:val="24"/>
          <w:szCs w:val="24"/>
          <w:lang w:eastAsia="en-GB"/>
        </w:rPr>
        <w:t xml:space="preserve"> </w:t>
      </w:r>
    </w:p>
    <w:p w:rsidR="00805672" w:rsidRDefault="00805672" w:rsidP="009F1DB2">
      <w:pPr>
        <w:pStyle w:val="ListParagraph"/>
        <w:numPr>
          <w:ilvl w:val="0"/>
          <w:numId w:val="12"/>
        </w:numPr>
        <w:spacing w:after="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805672">
        <w:rPr>
          <w:rFonts w:eastAsiaTheme="minorEastAsia" w:cs="Calibri,Bold"/>
          <w:bCs/>
          <w:sz w:val="24"/>
          <w:szCs w:val="24"/>
          <w:lang w:eastAsia="en-GB"/>
        </w:rPr>
        <w:t xml:space="preserve">Maintain regular contact with licensees through correspondence, territory visits and regular attendance at key programming markets. Conduct regular sales visits to designated territories and accompany. </w:t>
      </w:r>
    </w:p>
    <w:p w:rsidR="00805672" w:rsidRPr="00805672" w:rsidRDefault="00805672" w:rsidP="009F1DB2">
      <w:pPr>
        <w:pStyle w:val="ListParagraph"/>
        <w:numPr>
          <w:ilvl w:val="0"/>
          <w:numId w:val="12"/>
        </w:numPr>
        <w:spacing w:after="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805672">
        <w:rPr>
          <w:rFonts w:eastAsiaTheme="minorEastAsia" w:cs="Calibri,Bold"/>
          <w:bCs/>
          <w:sz w:val="24"/>
          <w:szCs w:val="24"/>
          <w:lang w:eastAsia="en-GB"/>
        </w:rPr>
        <w:t>Develop an on-going detailed knowledge throughout assigned territories to maintain an in-depth knowledge of the media distribution landscape.</w:t>
      </w:r>
    </w:p>
    <w:p w:rsidR="00805672" w:rsidRPr="00805672" w:rsidRDefault="00805672" w:rsidP="009F1DB2">
      <w:pPr>
        <w:pStyle w:val="ListParagraph"/>
        <w:numPr>
          <w:ilvl w:val="0"/>
          <w:numId w:val="12"/>
        </w:numPr>
        <w:spacing w:after="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805672">
        <w:rPr>
          <w:rFonts w:eastAsiaTheme="minorEastAsia" w:cs="Calibri,Bold"/>
          <w:bCs/>
          <w:sz w:val="24"/>
          <w:szCs w:val="24"/>
          <w:lang w:eastAsia="en-GB"/>
        </w:rPr>
        <w:t>Identify market trends in terms of programming requirements, lo</w:t>
      </w:r>
      <w:r w:rsidR="00DC5117">
        <w:rPr>
          <w:rFonts w:eastAsiaTheme="minorEastAsia" w:cs="Calibri,Bold"/>
          <w:bCs/>
          <w:sz w:val="24"/>
          <w:szCs w:val="24"/>
          <w:lang w:eastAsia="en-GB"/>
        </w:rPr>
        <w:t xml:space="preserve">cal content/quota regulations, </w:t>
      </w:r>
      <w:r w:rsidRPr="00805672">
        <w:rPr>
          <w:rFonts w:eastAsiaTheme="minorEastAsia" w:cs="Calibri,Bold"/>
          <w:bCs/>
          <w:sz w:val="24"/>
          <w:szCs w:val="24"/>
          <w:lang w:eastAsia="en-GB"/>
        </w:rPr>
        <w:t xml:space="preserve">audience preferences and local tastes. </w:t>
      </w:r>
    </w:p>
    <w:p w:rsidR="00D32DF4" w:rsidRPr="00DC5117" w:rsidRDefault="00D32DF4" w:rsidP="009F1DB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DC5117">
        <w:rPr>
          <w:rFonts w:eastAsiaTheme="minorEastAsia" w:cs="Calibri,Bold"/>
          <w:bCs/>
          <w:sz w:val="24"/>
          <w:szCs w:val="24"/>
          <w:lang w:eastAsia="en-GB"/>
        </w:rPr>
        <w:t>Effect the closure of deals by liaising with Lega</w:t>
      </w:r>
      <w:r w:rsidR="00DC5117" w:rsidRPr="00DC5117">
        <w:rPr>
          <w:rFonts w:eastAsiaTheme="minorEastAsia" w:cs="Calibri,Bold"/>
          <w:bCs/>
          <w:sz w:val="24"/>
          <w:szCs w:val="24"/>
          <w:lang w:eastAsia="en-GB"/>
        </w:rPr>
        <w:t xml:space="preserve">l Affairs, Rights &amp; Clearances to </w:t>
      </w:r>
      <w:r w:rsidRPr="00DC5117">
        <w:rPr>
          <w:rFonts w:eastAsiaTheme="minorEastAsia" w:cs="Calibri,Bold"/>
          <w:bCs/>
          <w:sz w:val="24"/>
          <w:szCs w:val="24"/>
          <w:lang w:eastAsia="en-GB"/>
        </w:rPr>
        <w:t>ensur</w:t>
      </w:r>
      <w:r w:rsidR="00DC5117" w:rsidRPr="00DC5117">
        <w:rPr>
          <w:rFonts w:eastAsiaTheme="minorEastAsia" w:cs="Calibri,Bold"/>
          <w:bCs/>
          <w:sz w:val="24"/>
          <w:szCs w:val="24"/>
          <w:lang w:eastAsia="en-GB"/>
        </w:rPr>
        <w:t>e</w:t>
      </w:r>
      <w:r w:rsidRPr="00DC5117">
        <w:rPr>
          <w:rFonts w:eastAsiaTheme="minorEastAsia" w:cs="Calibri,Bold"/>
          <w:bCs/>
          <w:sz w:val="24"/>
          <w:szCs w:val="24"/>
          <w:lang w:eastAsia="en-GB"/>
        </w:rPr>
        <w:t xml:space="preserve"> a streamlined process.</w:t>
      </w:r>
    </w:p>
    <w:p w:rsidR="00805672" w:rsidRPr="00805672" w:rsidRDefault="00805672" w:rsidP="009F1DB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>
        <w:rPr>
          <w:rFonts w:eastAsiaTheme="minorEastAsia" w:cs="Calibri,Bold"/>
          <w:bCs/>
          <w:sz w:val="24"/>
          <w:szCs w:val="24"/>
          <w:lang w:eastAsia="en-GB"/>
        </w:rPr>
        <w:t>Responsible for the m</w:t>
      </w:r>
      <w:r w:rsidR="00DC5117">
        <w:rPr>
          <w:rFonts w:eastAsiaTheme="minorEastAsia" w:cs="Calibri,Bold"/>
          <w:bCs/>
          <w:sz w:val="24"/>
          <w:szCs w:val="24"/>
          <w:lang w:eastAsia="en-GB"/>
        </w:rPr>
        <w:t>anagement of junior</w:t>
      </w:r>
      <w:r w:rsidR="009F1DB2">
        <w:rPr>
          <w:rFonts w:eastAsiaTheme="minorEastAsia" w:cs="Calibri,Bold"/>
          <w:bCs/>
          <w:sz w:val="24"/>
          <w:szCs w:val="24"/>
          <w:lang w:eastAsia="en-GB"/>
        </w:rPr>
        <w:t xml:space="preserve"> sales </w:t>
      </w:r>
      <w:r w:rsidR="00DC5117">
        <w:rPr>
          <w:rFonts w:eastAsiaTheme="minorEastAsia" w:cs="Calibri,Bold"/>
          <w:bCs/>
          <w:sz w:val="24"/>
          <w:szCs w:val="24"/>
          <w:lang w:eastAsia="en-GB"/>
        </w:rPr>
        <w:t>team</w:t>
      </w:r>
      <w:r w:rsidR="006F568D">
        <w:rPr>
          <w:rFonts w:eastAsiaTheme="minorEastAsia" w:cs="Calibri,Bold"/>
          <w:bCs/>
          <w:sz w:val="24"/>
          <w:szCs w:val="24"/>
          <w:lang w:eastAsia="en-GB"/>
        </w:rPr>
        <w:t xml:space="preserve"> members</w:t>
      </w:r>
      <w:r w:rsidR="00DC5117">
        <w:rPr>
          <w:rFonts w:eastAsiaTheme="minorEastAsia" w:cs="Calibri,Bold"/>
          <w:bCs/>
          <w:sz w:val="24"/>
          <w:szCs w:val="24"/>
          <w:lang w:eastAsia="en-GB"/>
        </w:rPr>
        <w:t xml:space="preserve">, including mentoring. </w:t>
      </w:r>
    </w:p>
    <w:p w:rsidR="00D32DF4" w:rsidRDefault="00D32DF4" w:rsidP="009F1DB2">
      <w:pPr>
        <w:spacing w:after="0" w:line="240" w:lineRule="auto"/>
        <w:ind w:left="720" w:hanging="720"/>
        <w:jc w:val="both"/>
        <w:rPr>
          <w:rFonts w:eastAsiaTheme="minorEastAsia" w:cs="Calibri,Bold"/>
          <w:bCs/>
          <w:sz w:val="24"/>
          <w:szCs w:val="24"/>
          <w:lang w:eastAsia="en-GB"/>
        </w:rPr>
      </w:pPr>
    </w:p>
    <w:p w:rsidR="008159EE" w:rsidRPr="009B7C9A" w:rsidRDefault="008159EE" w:rsidP="00D32DF4">
      <w:pPr>
        <w:spacing w:after="0" w:line="240" w:lineRule="auto"/>
        <w:ind w:left="720" w:hanging="720"/>
        <w:jc w:val="both"/>
        <w:rPr>
          <w:rFonts w:eastAsiaTheme="minorEastAsia" w:cs="Calibri,Bold"/>
          <w:bCs/>
          <w:sz w:val="24"/>
          <w:szCs w:val="24"/>
          <w:lang w:eastAsia="en-GB"/>
        </w:rPr>
      </w:pPr>
    </w:p>
    <w:p w:rsidR="009B7C9A" w:rsidRPr="009B7C9A" w:rsidRDefault="009B7C9A" w:rsidP="009B7C9A">
      <w:pPr>
        <w:jc w:val="both"/>
        <w:rPr>
          <w:rFonts w:eastAsiaTheme="minorEastAsia" w:cs="Calibri,Bold"/>
          <w:b/>
          <w:bCs/>
          <w:sz w:val="24"/>
          <w:szCs w:val="24"/>
          <w:u w:val="single"/>
          <w:lang w:eastAsia="en-GB"/>
        </w:rPr>
      </w:pPr>
      <w:r w:rsidRPr="009B7C9A">
        <w:rPr>
          <w:rFonts w:eastAsiaTheme="minorEastAsia" w:cs="Calibri,Bold"/>
          <w:b/>
          <w:bCs/>
          <w:sz w:val="24"/>
          <w:szCs w:val="24"/>
          <w:u w:val="single"/>
          <w:lang w:eastAsia="en-GB"/>
        </w:rPr>
        <w:t>Experience Required:</w:t>
      </w:r>
    </w:p>
    <w:p w:rsidR="009B7C9A" w:rsidRPr="009B7C9A" w:rsidRDefault="00E97241" w:rsidP="009B7C9A">
      <w:pPr>
        <w:ind w:left="720" w:hanging="72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>
        <w:rPr>
          <w:rFonts w:eastAsiaTheme="minorEastAsia" w:cs="Calibri,Bold"/>
          <w:bCs/>
          <w:sz w:val="24"/>
          <w:szCs w:val="24"/>
          <w:lang w:eastAsia="en-GB"/>
        </w:rPr>
        <w:t>•</w:t>
      </w:r>
      <w:r w:rsidR="009B7C9A" w:rsidRPr="009B7C9A">
        <w:rPr>
          <w:rFonts w:eastAsiaTheme="minorEastAsia" w:cs="Calibri,Bold"/>
          <w:bCs/>
          <w:sz w:val="24"/>
          <w:szCs w:val="24"/>
          <w:lang w:eastAsia="en-GB"/>
        </w:rPr>
        <w:tab/>
      </w:r>
      <w:r w:rsidR="008159EE">
        <w:rPr>
          <w:rFonts w:eastAsiaTheme="minorEastAsia" w:cs="Calibri,Bold"/>
          <w:bCs/>
          <w:sz w:val="24"/>
          <w:szCs w:val="24"/>
          <w:lang w:eastAsia="en-GB"/>
        </w:rPr>
        <w:t xml:space="preserve">Ability to demonstrate </w:t>
      </w:r>
      <w:r w:rsidR="009B7C9A" w:rsidRPr="009B7C9A">
        <w:rPr>
          <w:rFonts w:eastAsiaTheme="minorEastAsia" w:cs="Calibri,Bold"/>
          <w:bCs/>
          <w:sz w:val="24"/>
          <w:szCs w:val="24"/>
          <w:lang w:eastAsia="en-GB"/>
        </w:rPr>
        <w:t>significant top-line sales growth in a highly competitive, rapidly changing environment</w:t>
      </w:r>
      <w:r w:rsidR="009B7C9A">
        <w:rPr>
          <w:rFonts w:eastAsiaTheme="minorEastAsia" w:cs="Calibri,Bold"/>
          <w:bCs/>
          <w:sz w:val="24"/>
          <w:szCs w:val="24"/>
          <w:lang w:eastAsia="en-GB"/>
        </w:rPr>
        <w:t>.</w:t>
      </w:r>
    </w:p>
    <w:p w:rsidR="00AF6168" w:rsidRDefault="009B7C9A" w:rsidP="009F1DB2">
      <w:pPr>
        <w:spacing w:after="0"/>
        <w:ind w:left="720" w:hanging="72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9B7C9A">
        <w:rPr>
          <w:rFonts w:eastAsiaTheme="minorEastAsia" w:cs="Calibri,Bold"/>
          <w:bCs/>
          <w:sz w:val="24"/>
          <w:szCs w:val="24"/>
          <w:lang w:eastAsia="en-GB"/>
        </w:rPr>
        <w:lastRenderedPageBreak/>
        <w:t>•</w:t>
      </w:r>
      <w:r w:rsidRPr="009B7C9A">
        <w:rPr>
          <w:rFonts w:eastAsiaTheme="minorEastAsia" w:cs="Calibri,Bold"/>
          <w:bCs/>
          <w:sz w:val="24"/>
          <w:szCs w:val="24"/>
          <w:lang w:eastAsia="en-GB"/>
        </w:rPr>
        <w:tab/>
        <w:t>Manage</w:t>
      </w:r>
      <w:r w:rsidR="0086216F">
        <w:rPr>
          <w:rFonts w:eastAsiaTheme="minorEastAsia" w:cs="Calibri,Bold"/>
          <w:bCs/>
          <w:sz w:val="24"/>
          <w:szCs w:val="24"/>
          <w:lang w:eastAsia="en-GB"/>
        </w:rPr>
        <w:t>d</w:t>
      </w:r>
      <w:r w:rsidRPr="009B7C9A">
        <w:rPr>
          <w:rFonts w:eastAsiaTheme="minorEastAsia" w:cs="Calibri,Bold"/>
          <w:bCs/>
          <w:sz w:val="24"/>
          <w:szCs w:val="24"/>
          <w:lang w:eastAsia="en-GB"/>
        </w:rPr>
        <w:t xml:space="preserve"> assigned P&amp;L to meet and exceed budgeted sales targets while not sacrificing the long-term viability of the business. </w:t>
      </w:r>
    </w:p>
    <w:p w:rsidR="0086216F" w:rsidRDefault="009B7C9A" w:rsidP="009F1DB2">
      <w:pPr>
        <w:spacing w:after="0"/>
        <w:ind w:left="720" w:hanging="72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9B7C9A">
        <w:rPr>
          <w:rFonts w:eastAsiaTheme="minorEastAsia" w:cs="Calibri,Bold"/>
          <w:bCs/>
          <w:sz w:val="24"/>
          <w:szCs w:val="24"/>
          <w:lang w:eastAsia="en-GB"/>
        </w:rPr>
        <w:t>•</w:t>
      </w:r>
      <w:r w:rsidRPr="009B7C9A">
        <w:rPr>
          <w:rFonts w:eastAsiaTheme="minorEastAsia" w:cs="Calibri,Bold"/>
          <w:bCs/>
          <w:sz w:val="24"/>
          <w:szCs w:val="24"/>
          <w:lang w:eastAsia="en-GB"/>
        </w:rPr>
        <w:tab/>
      </w:r>
      <w:r w:rsidR="008159EE">
        <w:rPr>
          <w:rFonts w:eastAsiaTheme="minorEastAsia" w:cs="Calibri,Bold"/>
          <w:bCs/>
          <w:sz w:val="24"/>
          <w:szCs w:val="24"/>
          <w:lang w:eastAsia="en-GB"/>
        </w:rPr>
        <w:t>Ability to demonstrate n</w:t>
      </w:r>
      <w:r w:rsidRPr="009B7C9A">
        <w:rPr>
          <w:rFonts w:eastAsiaTheme="minorEastAsia" w:cs="Calibri,Bold"/>
          <w:bCs/>
          <w:sz w:val="24"/>
          <w:szCs w:val="24"/>
          <w:lang w:eastAsia="en-GB"/>
        </w:rPr>
        <w:t>egotiated short &amp; long-term distribution deals with broadcasters and new platforms for a variety of programming (including film</w:t>
      </w:r>
      <w:r w:rsidR="0086216F">
        <w:rPr>
          <w:rFonts w:eastAsiaTheme="minorEastAsia" w:cs="Calibri,Bold"/>
          <w:bCs/>
          <w:sz w:val="24"/>
          <w:szCs w:val="24"/>
          <w:lang w:eastAsia="en-GB"/>
        </w:rPr>
        <w:t xml:space="preserve"> and</w:t>
      </w:r>
      <w:r w:rsidRPr="009B7C9A">
        <w:rPr>
          <w:rFonts w:eastAsiaTheme="minorEastAsia" w:cs="Calibri,Bold"/>
          <w:bCs/>
          <w:sz w:val="24"/>
          <w:szCs w:val="24"/>
          <w:lang w:eastAsia="en-GB"/>
        </w:rPr>
        <w:t xml:space="preserve"> TV series</w:t>
      </w:r>
      <w:r w:rsidR="0086216F">
        <w:rPr>
          <w:rFonts w:eastAsiaTheme="minorEastAsia" w:cs="Calibri,Bold"/>
          <w:bCs/>
          <w:sz w:val="24"/>
          <w:szCs w:val="24"/>
          <w:lang w:eastAsia="en-GB"/>
        </w:rPr>
        <w:t>.</w:t>
      </w:r>
      <w:r w:rsidRPr="009B7C9A">
        <w:rPr>
          <w:rFonts w:eastAsiaTheme="minorEastAsia" w:cs="Calibri,Bold"/>
          <w:bCs/>
          <w:sz w:val="24"/>
          <w:szCs w:val="24"/>
          <w:lang w:eastAsia="en-GB"/>
        </w:rPr>
        <w:t xml:space="preserve">) </w:t>
      </w:r>
    </w:p>
    <w:p w:rsidR="00AF6168" w:rsidRDefault="009B7C9A" w:rsidP="009F1DB2">
      <w:pPr>
        <w:spacing w:after="0"/>
        <w:ind w:left="720" w:hanging="72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9B7C9A">
        <w:rPr>
          <w:rFonts w:eastAsiaTheme="minorEastAsia" w:cs="Calibri,Bold"/>
          <w:bCs/>
          <w:sz w:val="24"/>
          <w:szCs w:val="24"/>
          <w:lang w:eastAsia="en-GB"/>
        </w:rPr>
        <w:t>•</w:t>
      </w:r>
      <w:r w:rsidRPr="009B7C9A">
        <w:rPr>
          <w:rFonts w:eastAsiaTheme="minorEastAsia" w:cs="Calibri,Bold"/>
          <w:bCs/>
          <w:sz w:val="24"/>
          <w:szCs w:val="24"/>
          <w:lang w:eastAsia="en-GB"/>
        </w:rPr>
        <w:tab/>
        <w:t xml:space="preserve">Familiar with the programming sales and distribution environment with hands-on experience in scripted programs as well as </w:t>
      </w:r>
      <w:r w:rsidR="00AF6168" w:rsidRPr="00AF6168">
        <w:rPr>
          <w:rFonts w:eastAsiaTheme="minorEastAsia" w:cs="Calibri,Bold"/>
          <w:bCs/>
          <w:sz w:val="24"/>
          <w:szCs w:val="24"/>
          <w:lang w:eastAsia="en-GB"/>
        </w:rPr>
        <w:t>major feature films, unscripted programming and local productions</w:t>
      </w:r>
    </w:p>
    <w:p w:rsidR="009B7C9A" w:rsidRPr="009B7C9A" w:rsidRDefault="009B7C9A" w:rsidP="009F1DB2">
      <w:pPr>
        <w:spacing w:after="0"/>
        <w:ind w:left="720" w:hanging="72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9B7C9A">
        <w:rPr>
          <w:rFonts w:eastAsiaTheme="minorEastAsia" w:cs="Calibri,Bold"/>
          <w:bCs/>
          <w:sz w:val="24"/>
          <w:szCs w:val="24"/>
          <w:lang w:eastAsia="en-GB"/>
        </w:rPr>
        <w:t>•</w:t>
      </w:r>
      <w:r w:rsidRPr="009B7C9A">
        <w:rPr>
          <w:rFonts w:eastAsiaTheme="minorEastAsia" w:cs="Calibri,Bold"/>
          <w:bCs/>
          <w:sz w:val="24"/>
          <w:szCs w:val="24"/>
          <w:lang w:eastAsia="en-GB"/>
        </w:rPr>
        <w:tab/>
        <w:t>Possesses an in-depth understa</w:t>
      </w:r>
      <w:r w:rsidR="008159EE">
        <w:rPr>
          <w:rFonts w:eastAsiaTheme="minorEastAsia" w:cs="Calibri,Bold"/>
          <w:bCs/>
          <w:sz w:val="24"/>
          <w:szCs w:val="24"/>
          <w:lang w:eastAsia="en-GB"/>
        </w:rPr>
        <w:t>nding of EMEA</w:t>
      </w:r>
      <w:r w:rsidR="0086216F">
        <w:rPr>
          <w:rFonts w:eastAsiaTheme="minorEastAsia" w:cs="Calibri,Bold"/>
          <w:bCs/>
          <w:sz w:val="24"/>
          <w:szCs w:val="24"/>
          <w:lang w:eastAsia="en-GB"/>
        </w:rPr>
        <w:t xml:space="preserve"> </w:t>
      </w:r>
      <w:r w:rsidR="00AF6168">
        <w:rPr>
          <w:rFonts w:eastAsiaTheme="minorEastAsia" w:cs="Calibri,Bold"/>
          <w:bCs/>
          <w:sz w:val="24"/>
          <w:szCs w:val="24"/>
          <w:lang w:eastAsia="en-GB"/>
        </w:rPr>
        <w:t>tel</w:t>
      </w:r>
      <w:r w:rsidRPr="009B7C9A">
        <w:rPr>
          <w:rFonts w:eastAsiaTheme="minorEastAsia" w:cs="Calibri,Bold"/>
          <w:bCs/>
          <w:sz w:val="24"/>
          <w:szCs w:val="24"/>
          <w:lang w:eastAsia="en-GB"/>
        </w:rPr>
        <w:t>evision and local production markets.</w:t>
      </w:r>
    </w:p>
    <w:p w:rsidR="009B7C9A" w:rsidRPr="009B7C9A" w:rsidRDefault="009B7C9A" w:rsidP="009F1DB2">
      <w:pPr>
        <w:spacing w:after="0"/>
        <w:ind w:left="720" w:hanging="72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9B7C9A">
        <w:rPr>
          <w:rFonts w:eastAsiaTheme="minorEastAsia" w:cs="Calibri,Bold"/>
          <w:bCs/>
          <w:sz w:val="24"/>
          <w:szCs w:val="24"/>
          <w:lang w:eastAsia="en-GB"/>
        </w:rPr>
        <w:t>•</w:t>
      </w:r>
      <w:r w:rsidRPr="009B7C9A">
        <w:rPr>
          <w:rFonts w:eastAsiaTheme="minorEastAsia" w:cs="Calibri,Bold"/>
          <w:bCs/>
          <w:sz w:val="24"/>
          <w:szCs w:val="24"/>
          <w:lang w:eastAsia="en-GB"/>
        </w:rPr>
        <w:tab/>
        <w:t>Highly organised, able to meet strict business deadlines and capable of working under pressure.</w:t>
      </w:r>
    </w:p>
    <w:p w:rsidR="009B7C9A" w:rsidRDefault="009B7C9A" w:rsidP="009F1DB2">
      <w:pPr>
        <w:spacing w:after="0"/>
        <w:ind w:left="720" w:hanging="72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9B7C9A">
        <w:rPr>
          <w:rFonts w:eastAsiaTheme="minorEastAsia" w:cs="Calibri,Bold"/>
          <w:bCs/>
          <w:sz w:val="24"/>
          <w:szCs w:val="24"/>
          <w:lang w:eastAsia="en-GB"/>
        </w:rPr>
        <w:t>•</w:t>
      </w:r>
      <w:r w:rsidRPr="009B7C9A">
        <w:rPr>
          <w:rFonts w:eastAsiaTheme="minorEastAsia" w:cs="Calibri,Bold"/>
          <w:bCs/>
          <w:sz w:val="24"/>
          <w:szCs w:val="24"/>
          <w:lang w:eastAsia="en-GB"/>
        </w:rPr>
        <w:tab/>
        <w:t>Excellent communication and negotiation skills with the ability to confidently interact with all levels of customer management.</w:t>
      </w:r>
    </w:p>
    <w:p w:rsidR="0086216F" w:rsidRDefault="009B7C9A" w:rsidP="009F1DB2">
      <w:pPr>
        <w:spacing w:after="0"/>
        <w:ind w:left="720" w:hanging="72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9B7C9A">
        <w:rPr>
          <w:rFonts w:eastAsiaTheme="minorEastAsia" w:cs="Calibri,Bold"/>
          <w:bCs/>
          <w:sz w:val="24"/>
          <w:szCs w:val="24"/>
          <w:lang w:eastAsia="en-GB"/>
        </w:rPr>
        <w:t>•</w:t>
      </w:r>
      <w:r w:rsidRPr="009B7C9A">
        <w:rPr>
          <w:rFonts w:eastAsiaTheme="minorEastAsia" w:cs="Calibri,Bold"/>
          <w:bCs/>
          <w:sz w:val="24"/>
          <w:szCs w:val="24"/>
          <w:lang w:eastAsia="en-GB"/>
        </w:rPr>
        <w:tab/>
        <w:t>Proven ability to partner with marketing on collateral materials including catalogue programming and campaign for new releases</w:t>
      </w:r>
      <w:r>
        <w:rPr>
          <w:rFonts w:eastAsiaTheme="minorEastAsia" w:cs="Calibri,Bold"/>
          <w:bCs/>
          <w:sz w:val="24"/>
          <w:szCs w:val="24"/>
          <w:lang w:eastAsia="en-GB"/>
        </w:rPr>
        <w:t>.</w:t>
      </w:r>
      <w:r w:rsidR="0086216F">
        <w:rPr>
          <w:rFonts w:eastAsiaTheme="minorEastAsia" w:cs="Calibri,Bold"/>
          <w:bCs/>
          <w:sz w:val="24"/>
          <w:szCs w:val="24"/>
          <w:lang w:eastAsia="en-GB"/>
        </w:rPr>
        <w:t xml:space="preserve"> </w:t>
      </w:r>
    </w:p>
    <w:p w:rsidR="009F1DB2" w:rsidRPr="009F1DB2" w:rsidRDefault="009F1DB2" w:rsidP="009F1DB2">
      <w:pPr>
        <w:spacing w:after="0"/>
        <w:ind w:left="720" w:hanging="72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9F1DB2">
        <w:rPr>
          <w:rFonts w:eastAsiaTheme="minorEastAsia" w:cs="Calibri,Bold"/>
          <w:bCs/>
          <w:sz w:val="24"/>
          <w:szCs w:val="24"/>
          <w:lang w:eastAsia="en-GB"/>
        </w:rPr>
        <w:t>•</w:t>
      </w:r>
      <w:r w:rsidRPr="009F1DB2">
        <w:rPr>
          <w:rFonts w:eastAsiaTheme="minorEastAsia" w:cs="Calibri,Bold"/>
          <w:bCs/>
          <w:sz w:val="24"/>
          <w:szCs w:val="24"/>
          <w:lang w:eastAsia="en-GB"/>
        </w:rPr>
        <w:tab/>
        <w:t>Education: Honours level degree or equivalent experience.</w:t>
      </w:r>
    </w:p>
    <w:p w:rsidR="009F1DB2" w:rsidRDefault="009F1DB2" w:rsidP="009F1DB2">
      <w:pPr>
        <w:spacing w:after="0"/>
        <w:ind w:left="720" w:hanging="72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9F1DB2">
        <w:rPr>
          <w:rFonts w:eastAsiaTheme="minorEastAsia" w:cs="Calibri,Bold"/>
          <w:bCs/>
          <w:sz w:val="24"/>
          <w:szCs w:val="24"/>
          <w:lang w:eastAsia="en-GB"/>
        </w:rPr>
        <w:t>•</w:t>
      </w:r>
      <w:r w:rsidRPr="009F1DB2">
        <w:rPr>
          <w:rFonts w:eastAsiaTheme="minorEastAsia" w:cs="Calibri,Bold"/>
          <w:bCs/>
          <w:sz w:val="24"/>
          <w:szCs w:val="24"/>
          <w:lang w:eastAsia="en-GB"/>
        </w:rPr>
        <w:tab/>
      </w:r>
      <w:bookmarkStart w:id="0" w:name="_GoBack"/>
      <w:bookmarkEnd w:id="0"/>
      <w:r w:rsidR="00097154">
        <w:rPr>
          <w:rFonts w:eastAsiaTheme="minorEastAsia" w:cs="Calibri,Bold"/>
          <w:bCs/>
          <w:sz w:val="24"/>
          <w:szCs w:val="24"/>
          <w:lang w:eastAsia="en-GB"/>
        </w:rPr>
        <w:t xml:space="preserve">European </w:t>
      </w:r>
      <w:r w:rsidRPr="009F1DB2">
        <w:rPr>
          <w:rFonts w:eastAsiaTheme="minorEastAsia" w:cs="Calibri,Bold"/>
          <w:bCs/>
          <w:sz w:val="24"/>
          <w:szCs w:val="24"/>
          <w:lang w:eastAsia="en-GB"/>
        </w:rPr>
        <w:t>languages an advantage.</w:t>
      </w:r>
    </w:p>
    <w:p w:rsidR="009F1DB2" w:rsidRDefault="009F1DB2" w:rsidP="009F1DB2">
      <w:pPr>
        <w:spacing w:after="0"/>
        <w:ind w:left="720" w:hanging="720"/>
        <w:jc w:val="both"/>
        <w:rPr>
          <w:rFonts w:eastAsiaTheme="minorEastAsia" w:cs="Calibri,Bold"/>
          <w:bCs/>
          <w:sz w:val="24"/>
          <w:szCs w:val="24"/>
          <w:lang w:eastAsia="en-GB"/>
        </w:rPr>
      </w:pPr>
    </w:p>
    <w:p w:rsidR="009F1DB2" w:rsidRDefault="009F1DB2" w:rsidP="009F1DB2">
      <w:pPr>
        <w:spacing w:after="0"/>
        <w:ind w:left="720" w:hanging="720"/>
        <w:jc w:val="both"/>
        <w:rPr>
          <w:rFonts w:eastAsiaTheme="minorEastAsia" w:cs="Calibri,Bold"/>
          <w:bCs/>
          <w:sz w:val="24"/>
          <w:szCs w:val="24"/>
          <w:lang w:eastAsia="en-GB"/>
        </w:rPr>
      </w:pPr>
    </w:p>
    <w:p w:rsidR="008159EE" w:rsidRPr="00217E3A" w:rsidRDefault="008159EE" w:rsidP="008159EE">
      <w:pPr>
        <w:jc w:val="both"/>
        <w:rPr>
          <w:b/>
          <w:i/>
        </w:rPr>
      </w:pPr>
      <w:r w:rsidRPr="00217E3A">
        <w:rPr>
          <w:b/>
          <w:i/>
        </w:rPr>
        <w:t>Our objective is to source candidates who demonstrate our global values:</w:t>
      </w:r>
    </w:p>
    <w:p w:rsidR="008159EE" w:rsidRPr="00217E3A" w:rsidRDefault="008159EE" w:rsidP="008159EE">
      <w:pPr>
        <w:jc w:val="both"/>
        <w:rPr>
          <w:i/>
        </w:rPr>
      </w:pPr>
      <w:r w:rsidRPr="00217E3A">
        <w:rPr>
          <w:i/>
        </w:rPr>
        <w:t>Resourcefulness – We redefine what is possible.</w:t>
      </w:r>
    </w:p>
    <w:p w:rsidR="008159EE" w:rsidRPr="00217E3A" w:rsidRDefault="008159EE" w:rsidP="008159EE">
      <w:pPr>
        <w:jc w:val="both"/>
        <w:rPr>
          <w:i/>
        </w:rPr>
      </w:pPr>
      <w:r w:rsidRPr="00217E3A">
        <w:rPr>
          <w:i/>
        </w:rPr>
        <w:t>Innovation – We challenge the status quo in order to foster bold thinking and outcomes.</w:t>
      </w:r>
    </w:p>
    <w:p w:rsidR="008159EE" w:rsidRPr="00217E3A" w:rsidRDefault="008159EE" w:rsidP="008159EE">
      <w:pPr>
        <w:jc w:val="both"/>
        <w:rPr>
          <w:i/>
        </w:rPr>
      </w:pPr>
      <w:r w:rsidRPr="00217E3A">
        <w:rPr>
          <w:i/>
        </w:rPr>
        <w:t>Collaboration – We connect people and ideas to ensure all voices are heard.</w:t>
      </w:r>
    </w:p>
    <w:p w:rsidR="008159EE" w:rsidRPr="00217E3A" w:rsidRDefault="008159EE" w:rsidP="008159EE">
      <w:pPr>
        <w:jc w:val="both"/>
        <w:rPr>
          <w:i/>
        </w:rPr>
      </w:pPr>
      <w:r w:rsidRPr="00217E3A">
        <w:rPr>
          <w:i/>
        </w:rPr>
        <w:t>Inclusiveness – We pursue and embrace diverse talent and perspectives.</w:t>
      </w:r>
    </w:p>
    <w:p w:rsidR="008159EE" w:rsidRPr="00217E3A" w:rsidRDefault="008159EE" w:rsidP="008159EE">
      <w:pPr>
        <w:jc w:val="both"/>
        <w:rPr>
          <w:i/>
        </w:rPr>
      </w:pPr>
      <w:r w:rsidRPr="00217E3A">
        <w:rPr>
          <w:i/>
        </w:rPr>
        <w:t>Empowerment – We equip and entrust our people to cultivate growth and advance our mission.</w:t>
      </w:r>
    </w:p>
    <w:p w:rsidR="008159EE" w:rsidRPr="0086216F" w:rsidRDefault="008159EE" w:rsidP="008159EE">
      <w:pPr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217E3A">
        <w:rPr>
          <w:i/>
        </w:rPr>
        <w:t>Integrity – We respect all individuals and honour our commitments to one another.</w:t>
      </w:r>
    </w:p>
    <w:p w:rsidR="009B7C9A" w:rsidRPr="009B7C9A" w:rsidRDefault="009B7C9A" w:rsidP="009B7C9A">
      <w:pPr>
        <w:pStyle w:val="ListParagraph"/>
        <w:spacing w:after="0" w:line="240" w:lineRule="auto"/>
        <w:jc w:val="both"/>
        <w:rPr>
          <w:rFonts w:eastAsiaTheme="minorEastAsia" w:cs="Calibri,Bold"/>
          <w:bCs/>
          <w:sz w:val="24"/>
          <w:szCs w:val="24"/>
          <w:lang w:eastAsia="en-GB"/>
        </w:rPr>
      </w:pPr>
    </w:p>
    <w:p w:rsidR="009B7C9A" w:rsidRPr="009B7C9A" w:rsidRDefault="009B7C9A" w:rsidP="009B7C9A">
      <w:pPr>
        <w:jc w:val="both"/>
        <w:rPr>
          <w:rFonts w:eastAsiaTheme="minorEastAsia" w:cs="Calibri,Bold"/>
          <w:bCs/>
          <w:sz w:val="24"/>
          <w:szCs w:val="24"/>
          <w:lang w:eastAsia="en-GB"/>
        </w:rPr>
      </w:pPr>
    </w:p>
    <w:p w:rsidR="009B7C9A" w:rsidRPr="009B7C9A" w:rsidRDefault="009B7C9A" w:rsidP="009B7C9A">
      <w:pPr>
        <w:jc w:val="both"/>
        <w:rPr>
          <w:rFonts w:eastAsiaTheme="minorEastAsia" w:cs="Calibri,Bold"/>
          <w:bCs/>
          <w:sz w:val="24"/>
          <w:szCs w:val="24"/>
          <w:lang w:eastAsia="en-GB"/>
        </w:rPr>
      </w:pPr>
    </w:p>
    <w:sectPr w:rsidR="009B7C9A" w:rsidRPr="009B7C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87" w:rsidRDefault="00AC2687" w:rsidP="00A17EC6">
      <w:pPr>
        <w:spacing w:after="0" w:line="240" w:lineRule="auto"/>
      </w:pPr>
      <w:r>
        <w:separator/>
      </w:r>
    </w:p>
  </w:endnote>
  <w:endnote w:type="continuationSeparator" w:id="0">
    <w:p w:rsidR="00AC2687" w:rsidRDefault="00AC2687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87" w:rsidRDefault="00AC2687" w:rsidP="00A17EC6">
      <w:pPr>
        <w:spacing w:after="0" w:line="240" w:lineRule="auto"/>
      </w:pPr>
      <w:r>
        <w:separator/>
      </w:r>
    </w:p>
  </w:footnote>
  <w:footnote w:type="continuationSeparator" w:id="0">
    <w:p w:rsidR="00AC2687" w:rsidRDefault="00AC2687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87" w:rsidRDefault="00AC2687">
    <w:pPr>
      <w:pStyle w:val="Header"/>
    </w:pPr>
    <w:r>
      <w:rPr>
        <w:noProof/>
        <w:lang w:val="en-US"/>
      </w:rPr>
      <w:drawing>
        <wp:inline distT="0" distB="0" distL="0" distR="0" wp14:anchorId="040078FE" wp14:editId="212E67E4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507A"/>
    <w:multiLevelType w:val="hybridMultilevel"/>
    <w:tmpl w:val="1BEC9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6131"/>
    <w:multiLevelType w:val="hybridMultilevel"/>
    <w:tmpl w:val="939E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3700E"/>
    <w:multiLevelType w:val="hybridMultilevel"/>
    <w:tmpl w:val="4CDC1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147CB"/>
    <w:multiLevelType w:val="hybridMultilevel"/>
    <w:tmpl w:val="D872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A23C3"/>
    <w:multiLevelType w:val="hybridMultilevel"/>
    <w:tmpl w:val="70E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80E1E"/>
    <w:multiLevelType w:val="hybridMultilevel"/>
    <w:tmpl w:val="8FA2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D5FF0"/>
    <w:multiLevelType w:val="hybridMultilevel"/>
    <w:tmpl w:val="8568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55C19"/>
    <w:multiLevelType w:val="hybridMultilevel"/>
    <w:tmpl w:val="38127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3D9E"/>
    <w:multiLevelType w:val="hybridMultilevel"/>
    <w:tmpl w:val="097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A0544"/>
    <w:multiLevelType w:val="hybridMultilevel"/>
    <w:tmpl w:val="6226B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B5F43"/>
    <w:multiLevelType w:val="hybridMultilevel"/>
    <w:tmpl w:val="B308C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61BBD"/>
    <w:multiLevelType w:val="hybridMultilevel"/>
    <w:tmpl w:val="AC1C2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31C18"/>
    <w:multiLevelType w:val="hybridMultilevel"/>
    <w:tmpl w:val="D5FA8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83C61"/>
    <w:multiLevelType w:val="hybridMultilevel"/>
    <w:tmpl w:val="09FE8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65D1E"/>
    <w:multiLevelType w:val="hybridMultilevel"/>
    <w:tmpl w:val="FE7C5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5D1146"/>
    <w:multiLevelType w:val="hybridMultilevel"/>
    <w:tmpl w:val="9A02E7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796542"/>
    <w:multiLevelType w:val="hybridMultilevel"/>
    <w:tmpl w:val="AD727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4116B"/>
    <w:multiLevelType w:val="hybridMultilevel"/>
    <w:tmpl w:val="F55C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F6EC5"/>
    <w:multiLevelType w:val="hybridMultilevel"/>
    <w:tmpl w:val="9DA89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284D16">
      <w:numFmt w:val="bullet"/>
      <w:lvlText w:val="-"/>
      <w:lvlJc w:val="left"/>
      <w:pPr>
        <w:ind w:left="1260" w:hanging="54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C27C67"/>
    <w:multiLevelType w:val="hybridMultilevel"/>
    <w:tmpl w:val="800C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14"/>
  </w:num>
  <w:num w:numId="5">
    <w:abstractNumId w:val="0"/>
  </w:num>
  <w:num w:numId="6">
    <w:abstractNumId w:val="20"/>
  </w:num>
  <w:num w:numId="7">
    <w:abstractNumId w:val="19"/>
  </w:num>
  <w:num w:numId="8">
    <w:abstractNumId w:val="5"/>
  </w:num>
  <w:num w:numId="9">
    <w:abstractNumId w:val="13"/>
  </w:num>
  <w:num w:numId="10">
    <w:abstractNumId w:val="6"/>
  </w:num>
  <w:num w:numId="11">
    <w:abstractNumId w:val="18"/>
  </w:num>
  <w:num w:numId="12">
    <w:abstractNumId w:val="8"/>
  </w:num>
  <w:num w:numId="13">
    <w:abstractNumId w:val="16"/>
  </w:num>
  <w:num w:numId="14">
    <w:abstractNumId w:val="11"/>
  </w:num>
  <w:num w:numId="15">
    <w:abstractNumId w:val="12"/>
  </w:num>
  <w:num w:numId="16">
    <w:abstractNumId w:val="10"/>
  </w:num>
  <w:num w:numId="17">
    <w:abstractNumId w:val="9"/>
  </w:num>
  <w:num w:numId="18">
    <w:abstractNumId w:val="2"/>
  </w:num>
  <w:num w:numId="19">
    <w:abstractNumId w:val="7"/>
  </w:num>
  <w:num w:numId="20">
    <w:abstractNumId w:val="15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C6"/>
    <w:rsid w:val="00014A4A"/>
    <w:rsid w:val="00057A26"/>
    <w:rsid w:val="00062B62"/>
    <w:rsid w:val="000635B5"/>
    <w:rsid w:val="00066F8E"/>
    <w:rsid w:val="00097154"/>
    <w:rsid w:val="0016234F"/>
    <w:rsid w:val="001C38DA"/>
    <w:rsid w:val="001C5CCE"/>
    <w:rsid w:val="002A5EE8"/>
    <w:rsid w:val="002F55C5"/>
    <w:rsid w:val="003B39E2"/>
    <w:rsid w:val="00544D73"/>
    <w:rsid w:val="0061412A"/>
    <w:rsid w:val="00633700"/>
    <w:rsid w:val="006F568D"/>
    <w:rsid w:val="007139A8"/>
    <w:rsid w:val="00741561"/>
    <w:rsid w:val="00793D35"/>
    <w:rsid w:val="00805672"/>
    <w:rsid w:val="008159EE"/>
    <w:rsid w:val="0086216F"/>
    <w:rsid w:val="0089587A"/>
    <w:rsid w:val="008C35E5"/>
    <w:rsid w:val="00902021"/>
    <w:rsid w:val="0096579F"/>
    <w:rsid w:val="009B7C9A"/>
    <w:rsid w:val="009F1DB2"/>
    <w:rsid w:val="009F44F1"/>
    <w:rsid w:val="00A11D41"/>
    <w:rsid w:val="00A17EC6"/>
    <w:rsid w:val="00A471B0"/>
    <w:rsid w:val="00A838DE"/>
    <w:rsid w:val="00A9786E"/>
    <w:rsid w:val="00AC2687"/>
    <w:rsid w:val="00AF6168"/>
    <w:rsid w:val="00B5045D"/>
    <w:rsid w:val="00C93204"/>
    <w:rsid w:val="00D32DF4"/>
    <w:rsid w:val="00DB5501"/>
    <w:rsid w:val="00DC5117"/>
    <w:rsid w:val="00DD7C30"/>
    <w:rsid w:val="00E90372"/>
    <w:rsid w:val="00E97241"/>
    <w:rsid w:val="00F56DD8"/>
    <w:rsid w:val="00F8353E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DDCB"/>
  <w15:docId w15:val="{0108B42E-6273-4DA9-ADD7-1B2A3CA9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Aitcheson</dc:creator>
  <cp:lastModifiedBy>Michelle Aitcheson</cp:lastModifiedBy>
  <cp:revision>7</cp:revision>
  <cp:lastPrinted>2016-10-24T16:01:00Z</cp:lastPrinted>
  <dcterms:created xsi:type="dcterms:W3CDTF">2021-01-08T10:21:00Z</dcterms:created>
  <dcterms:modified xsi:type="dcterms:W3CDTF">2021-01-20T14:12:00Z</dcterms:modified>
</cp:coreProperties>
</file>