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B" w:rsidRPr="009F48DB" w:rsidRDefault="009F48DB" w:rsidP="009F48DB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 w:rsidRPr="009F48DB">
        <w:rPr>
          <w:b/>
        </w:rPr>
        <w:t>Job Title:</w:t>
      </w:r>
      <w:r w:rsidRPr="009F48DB">
        <w:rPr>
          <w:b/>
        </w:rPr>
        <w:tab/>
      </w:r>
      <w:r w:rsidRPr="009F48DB">
        <w:rPr>
          <w:b/>
        </w:rPr>
        <w:tab/>
        <w:t xml:space="preserve"> Director, AVOD Licensing EMEA</w:t>
      </w:r>
    </w:p>
    <w:p w:rsidR="009F48DB" w:rsidRPr="009F48DB" w:rsidRDefault="009F48DB" w:rsidP="009F48DB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 w:rsidRPr="009F48DB">
        <w:rPr>
          <w:b/>
        </w:rPr>
        <w:t>Department:</w:t>
      </w:r>
      <w:r w:rsidRPr="009F48DB">
        <w:rPr>
          <w:b/>
        </w:rPr>
        <w:tab/>
      </w:r>
      <w:r w:rsidRPr="009F48DB">
        <w:rPr>
          <w:b/>
        </w:rPr>
        <w:tab/>
        <w:t>International TV Sales</w:t>
      </w:r>
    </w:p>
    <w:p w:rsidR="009F48DB" w:rsidRPr="00B62527" w:rsidRDefault="009F48DB" w:rsidP="009F48DB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 w:rsidRPr="009F48DB">
        <w:rPr>
          <w:b/>
        </w:rPr>
        <w:t xml:space="preserve">Reports </w:t>
      </w:r>
      <w:proofErr w:type="gramStart"/>
      <w:r w:rsidRPr="009F48DB">
        <w:rPr>
          <w:b/>
        </w:rPr>
        <w:t>To</w:t>
      </w:r>
      <w:proofErr w:type="gramEnd"/>
      <w:r w:rsidRPr="009F48DB">
        <w:rPr>
          <w:b/>
        </w:rPr>
        <w:t>:</w:t>
      </w:r>
      <w:r w:rsidRPr="009F48DB">
        <w:rPr>
          <w:b/>
        </w:rPr>
        <w:tab/>
      </w:r>
      <w:r w:rsidRPr="009F48DB">
        <w:rPr>
          <w:b/>
        </w:rPr>
        <w:tab/>
        <w:t xml:space="preserve"> VP, Global AVOD &amp; SVP and Head of EMEA, International TV Sales</w:t>
      </w:r>
    </w:p>
    <w:p w:rsidR="009F48DB" w:rsidRPr="009F48DB" w:rsidRDefault="009F48DB" w:rsidP="009F48DB">
      <w:pPr>
        <w:spacing w:after="0"/>
        <w:rPr>
          <w:rFonts w:ascii="Calibri" w:eastAsia="Times New Roman" w:hAnsi="Calibri" w:cs="Calibri"/>
        </w:rPr>
      </w:pPr>
    </w:p>
    <w:p w:rsidR="009F6E3F" w:rsidRDefault="009F6E3F" w:rsidP="009F6E3F">
      <w:pPr>
        <w:jc w:val="both"/>
        <w:rPr>
          <w:rFonts w:eastAsia="Times New Roman" w:cs="Arial"/>
          <w:b/>
        </w:rPr>
      </w:pPr>
      <w:r w:rsidRPr="009F6E3F">
        <w:rPr>
          <w:rFonts w:eastAsia="Times New Roman" w:cs="Arial"/>
          <w:b/>
        </w:rPr>
        <w:t xml:space="preserve">Lionsgate (NYSE: LGF.A, LGF.B) is a global content leader whose films, television series, digital products and linear and over-the-top platforms reach next generation audiences around the world.  The Company’s content initiatives are backed by a nearly 17,000-title film and television library and delivered through a global sales and distribution infrastructure.  The Lionsgate brand is synonymous with original, daring and ground-breaking content created with special emphasis on the evolving patterns and diverse composition of the Company’s worldwide consumer base. </w:t>
      </w:r>
    </w:p>
    <w:p w:rsidR="000933DD" w:rsidRPr="009F6E3F" w:rsidRDefault="009F6E3F" w:rsidP="009F6E3F">
      <w:pPr>
        <w:jc w:val="both"/>
        <w:rPr>
          <w:rFonts w:ascii="Calibri" w:hAnsi="Calibri" w:cs="Calibri"/>
          <w:b/>
        </w:rPr>
      </w:pPr>
      <w:r w:rsidRPr="009F6E3F">
        <w:rPr>
          <w:rFonts w:eastAsia="Times New Roman" w:cs="Arial"/>
          <w:b/>
        </w:rPr>
        <w:t xml:space="preserve">We are current recruiting for the role of </w:t>
      </w:r>
      <w:r w:rsidRPr="009F6E3F">
        <w:rPr>
          <w:rStyle w:val="apple-converted-space"/>
          <w:rFonts w:ascii="Calibri" w:hAnsi="Calibri" w:cs="Calibri"/>
          <w:b/>
          <w:color w:val="000000"/>
        </w:rPr>
        <w:t>Director, AVOD Licensing EMEA</w:t>
      </w:r>
      <w:r>
        <w:rPr>
          <w:rStyle w:val="apple-converted-space"/>
          <w:rFonts w:ascii="Calibri" w:hAnsi="Calibri" w:cs="Calibri"/>
          <w:b/>
          <w:color w:val="000000"/>
        </w:rPr>
        <w:t xml:space="preserve"> for the </w:t>
      </w:r>
      <w:r w:rsidRPr="009F6E3F">
        <w:rPr>
          <w:rFonts w:eastAsia="Times New Roman" w:cs="Arial"/>
          <w:b/>
        </w:rPr>
        <w:t>Television and Digital Distribution team</w:t>
      </w:r>
      <w:r>
        <w:rPr>
          <w:rFonts w:eastAsia="Times New Roman" w:cs="Arial"/>
          <w:b/>
        </w:rPr>
        <w:t xml:space="preserve">, who are responsible for the </w:t>
      </w:r>
      <w:r w:rsidRPr="009F6E3F">
        <w:rPr>
          <w:rFonts w:eastAsia="Times New Roman" w:cs="Arial"/>
          <w:b/>
        </w:rPr>
        <w:t xml:space="preserve">distribution and licensing of Lionsgate’s 16,000-title film and television library to linear and streaming platforms around the world. </w:t>
      </w:r>
    </w:p>
    <w:p w:rsidR="000933DD" w:rsidRPr="00691174" w:rsidRDefault="009F6E3F" w:rsidP="000933DD">
      <w:pPr>
        <w:widowControl w:val="0"/>
        <w:spacing w:after="0" w:line="274" w:lineRule="exact"/>
        <w:ind w:right="229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Key </w:t>
      </w:r>
      <w:r w:rsidR="000933DD" w:rsidRPr="00691174">
        <w:rPr>
          <w:rFonts w:eastAsia="Times New Roman" w:cs="Tahoma"/>
          <w:b/>
          <w:bCs/>
        </w:rPr>
        <w:t>Responsibilities: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>Represent Lionsgate’s library of film and television product across a variety of clients in Europe, the Middle East, and Africa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>Work closely with senior management, sales planning, business affairs, marketing, and research teams to create targeted content offerings to existing and potential new clients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 xml:space="preserve">Expand </w:t>
      </w:r>
      <w:r w:rsidRPr="0028449D">
        <w:rPr>
          <w:rFonts w:cs="Tahoma"/>
          <w:bCs/>
        </w:rPr>
        <w:t>AVOD</w:t>
      </w:r>
      <w:r>
        <w:rPr>
          <w:rFonts w:cs="Tahoma"/>
          <w:bCs/>
        </w:rPr>
        <w:t xml:space="preserve"> deal volume with licensees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>Increase license fees and improve terms for each deal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>Pursue and win new business</w:t>
      </w:r>
    </w:p>
    <w:p w:rsidR="000933DD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rPr>
          <w:rFonts w:cs="Tahoma"/>
          <w:bCs/>
        </w:rPr>
        <w:t>Provide support on high priority sales initiatives and negotiations</w:t>
      </w:r>
    </w:p>
    <w:p w:rsidR="000933DD" w:rsidRPr="00691174" w:rsidRDefault="000933DD" w:rsidP="000933DD">
      <w:pPr>
        <w:widowControl w:val="0"/>
        <w:spacing w:after="0" w:line="274" w:lineRule="exact"/>
        <w:ind w:right="229"/>
        <w:rPr>
          <w:rFonts w:eastAsia="Times New Roman" w:cs="Times New Roman"/>
        </w:rPr>
      </w:pPr>
    </w:p>
    <w:p w:rsidR="005A6CE8" w:rsidRDefault="005A6CE8" w:rsidP="009F6E3F">
      <w:pPr>
        <w:widowControl w:val="0"/>
        <w:autoSpaceDE w:val="0"/>
        <w:autoSpaceDN w:val="0"/>
        <w:spacing w:after="0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Key </w:t>
      </w:r>
      <w:r w:rsidR="000933DD" w:rsidRPr="00691174">
        <w:rPr>
          <w:rFonts w:eastAsia="Times New Roman" w:cs="Tahoma"/>
          <w:b/>
          <w:bCs/>
        </w:rPr>
        <w:t>Skills</w:t>
      </w:r>
      <w:r w:rsidR="009F6E3F">
        <w:rPr>
          <w:rFonts w:eastAsia="Times New Roman" w:cs="Tahoma"/>
          <w:b/>
          <w:bCs/>
        </w:rPr>
        <w:t xml:space="preserve"> required</w:t>
      </w:r>
      <w:r w:rsidR="000933DD" w:rsidRPr="00691174">
        <w:rPr>
          <w:rFonts w:eastAsia="Times New Roman" w:cs="Tahoma"/>
          <w:b/>
          <w:bCs/>
        </w:rPr>
        <w:t xml:space="preserve">: </w:t>
      </w:r>
    </w:p>
    <w:p w:rsidR="000933DD" w:rsidRDefault="009F6E3F" w:rsidP="005A6CE8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</w:pPr>
      <w:r>
        <w:t xml:space="preserve">Ability to demonstrate extensive </w:t>
      </w:r>
      <w:r w:rsidR="000933DD">
        <w:t>experience in television sales and/or acquisitions having negotiated deals through the full lifespan from pitching through closing</w:t>
      </w:r>
    </w:p>
    <w:p w:rsidR="000933DD" w:rsidRDefault="00532B20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t>Deep understanding of the TV/AV</w:t>
      </w:r>
      <w:r w:rsidR="000933DD">
        <w:t xml:space="preserve">OD landscape in </w:t>
      </w:r>
      <w:r w:rsidR="000933DD">
        <w:rPr>
          <w:rFonts w:cs="Tahoma"/>
          <w:bCs/>
        </w:rPr>
        <w:t>Europe, the Middle East, and Africa</w:t>
      </w:r>
    </w:p>
    <w:p w:rsidR="000933DD" w:rsidRPr="00B451C9" w:rsidRDefault="000933DD" w:rsidP="000933DD">
      <w:pPr>
        <w:pStyle w:val="ListParagraph"/>
        <w:widowControl w:val="0"/>
        <w:numPr>
          <w:ilvl w:val="0"/>
          <w:numId w:val="19"/>
        </w:numPr>
        <w:spacing w:after="0" w:line="274" w:lineRule="exact"/>
        <w:ind w:right="229"/>
        <w:contextualSpacing w:val="0"/>
        <w:rPr>
          <w:rFonts w:cs="Tahoma"/>
          <w:bCs/>
        </w:rPr>
      </w:pPr>
      <w:r>
        <w:t xml:space="preserve">Existing relationships with the major television networks, streamers, and production companies in </w:t>
      </w:r>
      <w:r>
        <w:rPr>
          <w:rFonts w:cs="Tahoma"/>
          <w:bCs/>
        </w:rPr>
        <w:t>Europe, the Middle East, and Africa</w:t>
      </w:r>
    </w:p>
    <w:p w:rsidR="000933DD" w:rsidRDefault="00532B20" w:rsidP="000933D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</w:pPr>
      <w:r>
        <w:t xml:space="preserve">Keen </w:t>
      </w:r>
      <w:r w:rsidR="000933DD">
        <w:t>consumer of television and film content from the United States, EMEA, and around the world</w:t>
      </w:r>
    </w:p>
    <w:p w:rsidR="000933DD" w:rsidRDefault="000933DD" w:rsidP="000933D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</w:pPr>
      <w:r>
        <w:t>Excellent negotiation and presentation skills</w:t>
      </w:r>
    </w:p>
    <w:p w:rsidR="000933DD" w:rsidRPr="00802E15" w:rsidRDefault="000933DD" w:rsidP="000933D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</w:pPr>
      <w:r>
        <w:rPr>
          <w:rFonts w:cs="Tahoma"/>
          <w:bCs/>
        </w:rPr>
        <w:t>Strong</w:t>
      </w:r>
      <w:r w:rsidRPr="00691174">
        <w:rPr>
          <w:rFonts w:cs="Tahoma"/>
          <w:bCs/>
        </w:rPr>
        <w:t xml:space="preserve"> attention to detail </w:t>
      </w:r>
      <w:r>
        <w:rPr>
          <w:rFonts w:cs="Tahoma"/>
          <w:bCs/>
        </w:rPr>
        <w:t>and a</w:t>
      </w:r>
      <w:r w:rsidRPr="00802E15">
        <w:rPr>
          <w:rFonts w:cs="Tahoma"/>
          <w:bCs/>
        </w:rPr>
        <w:t>bility to multi-task, prioritize and thrive in a fast-paced environment</w:t>
      </w:r>
    </w:p>
    <w:p w:rsidR="000933DD" w:rsidRPr="00691174" w:rsidRDefault="000933DD" w:rsidP="000933D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</w:pPr>
      <w:r w:rsidRPr="00691174">
        <w:t>Bachelor’s Degree</w:t>
      </w:r>
      <w:r w:rsidR="009F6E3F">
        <w:t xml:space="preserve"> </w:t>
      </w:r>
      <w:r>
        <w:t>preferred</w:t>
      </w:r>
      <w:r w:rsidR="005A6CE8">
        <w:t xml:space="preserve"> or equivalent experience </w:t>
      </w:r>
    </w:p>
    <w:p w:rsidR="000933DD" w:rsidRPr="009F6E3F" w:rsidRDefault="000933DD" w:rsidP="000933D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</w:pPr>
      <w:r w:rsidRPr="0028449D">
        <w:rPr>
          <w:rFonts w:cs="Tahoma"/>
          <w:bCs/>
        </w:rPr>
        <w:t>Fluency of language(s) represented in the EMEA territory preferred, but not required</w:t>
      </w:r>
    </w:p>
    <w:p w:rsidR="009F6E3F" w:rsidRPr="0028449D" w:rsidRDefault="009F6E3F" w:rsidP="009F6E3F">
      <w:pPr>
        <w:pStyle w:val="ListParagraph"/>
        <w:widowControl w:val="0"/>
        <w:autoSpaceDE w:val="0"/>
        <w:autoSpaceDN w:val="0"/>
        <w:spacing w:after="0" w:line="240" w:lineRule="auto"/>
        <w:contextualSpacing w:val="0"/>
      </w:pPr>
    </w:p>
    <w:p w:rsidR="000933DD" w:rsidRPr="00691174" w:rsidRDefault="000933DD" w:rsidP="000933DD">
      <w:pPr>
        <w:widowControl w:val="0"/>
        <w:spacing w:after="0" w:line="200" w:lineRule="exact"/>
        <w:rPr>
          <w:rFonts w:eastAsia="Times New Roman" w:cs="Tahoma"/>
        </w:rPr>
      </w:pPr>
    </w:p>
    <w:p w:rsidR="009F6E3F" w:rsidRPr="00C528D3" w:rsidRDefault="009F6E3F" w:rsidP="009F6E3F">
      <w:pPr>
        <w:jc w:val="both"/>
        <w:rPr>
          <w:b/>
          <w:i/>
          <w:color w:val="000000" w:themeColor="text1"/>
        </w:rPr>
      </w:pPr>
      <w:r w:rsidRPr="00C528D3">
        <w:rPr>
          <w:b/>
          <w:i/>
          <w:color w:val="000000" w:themeColor="text1"/>
        </w:rPr>
        <w:t>Our objective is to source candidates who demonstrate our global values:</w:t>
      </w:r>
    </w:p>
    <w:p w:rsidR="009F6E3F" w:rsidRPr="00C528D3" w:rsidRDefault="009F6E3F" w:rsidP="009F6E3F">
      <w:pPr>
        <w:spacing w:after="0"/>
        <w:jc w:val="both"/>
        <w:rPr>
          <w:i/>
          <w:color w:val="000000" w:themeColor="text1"/>
        </w:rPr>
      </w:pPr>
      <w:r w:rsidRPr="009F6E3F">
        <w:rPr>
          <w:b/>
          <w:bCs/>
          <w:i/>
          <w:color w:val="000000" w:themeColor="text1"/>
        </w:rPr>
        <w:t>Resourcefulness</w:t>
      </w:r>
      <w:r w:rsidRPr="00C528D3">
        <w:rPr>
          <w:i/>
          <w:color w:val="000000" w:themeColor="text1"/>
        </w:rPr>
        <w:t xml:space="preserve"> – We redefine what is possible.</w:t>
      </w:r>
    </w:p>
    <w:p w:rsidR="009F6E3F" w:rsidRPr="00C528D3" w:rsidRDefault="009F6E3F" w:rsidP="009F6E3F">
      <w:pPr>
        <w:spacing w:after="0"/>
        <w:jc w:val="both"/>
        <w:rPr>
          <w:i/>
          <w:color w:val="000000" w:themeColor="text1"/>
        </w:rPr>
      </w:pPr>
      <w:r w:rsidRPr="009F6E3F">
        <w:rPr>
          <w:b/>
          <w:bCs/>
          <w:i/>
          <w:color w:val="000000" w:themeColor="text1"/>
        </w:rPr>
        <w:t>Innovation</w:t>
      </w:r>
      <w:r w:rsidRPr="00C528D3">
        <w:rPr>
          <w:i/>
          <w:color w:val="000000" w:themeColor="text1"/>
        </w:rPr>
        <w:t xml:space="preserve"> – We challenge the status quo in order to foster bold thinking and outcomes.</w:t>
      </w:r>
    </w:p>
    <w:p w:rsidR="009F6E3F" w:rsidRPr="00C528D3" w:rsidRDefault="009F6E3F" w:rsidP="009F6E3F">
      <w:pPr>
        <w:spacing w:after="0"/>
        <w:jc w:val="both"/>
        <w:rPr>
          <w:i/>
          <w:color w:val="000000" w:themeColor="text1"/>
        </w:rPr>
      </w:pPr>
      <w:r w:rsidRPr="009F6E3F">
        <w:rPr>
          <w:b/>
          <w:bCs/>
          <w:i/>
          <w:color w:val="000000" w:themeColor="text1"/>
        </w:rPr>
        <w:t>Collaboration</w:t>
      </w:r>
      <w:r w:rsidRPr="00C528D3">
        <w:rPr>
          <w:i/>
          <w:color w:val="000000" w:themeColor="text1"/>
        </w:rPr>
        <w:t xml:space="preserve"> – We connect people and ideas to ensure all voices are heard.</w:t>
      </w:r>
    </w:p>
    <w:p w:rsidR="009F6E3F" w:rsidRPr="00C528D3" w:rsidRDefault="009F6E3F" w:rsidP="009F6E3F">
      <w:pPr>
        <w:spacing w:after="0"/>
        <w:jc w:val="both"/>
        <w:rPr>
          <w:i/>
          <w:color w:val="000000" w:themeColor="text1"/>
        </w:rPr>
      </w:pPr>
      <w:r w:rsidRPr="009F6E3F">
        <w:rPr>
          <w:b/>
          <w:bCs/>
          <w:i/>
          <w:color w:val="000000" w:themeColor="text1"/>
        </w:rPr>
        <w:t>Inclusiveness</w:t>
      </w:r>
      <w:r w:rsidRPr="00C528D3">
        <w:rPr>
          <w:i/>
          <w:color w:val="000000" w:themeColor="text1"/>
        </w:rPr>
        <w:t xml:space="preserve"> – We pursue and embrace diverse talent and perspectives.</w:t>
      </w:r>
    </w:p>
    <w:p w:rsidR="009F6E3F" w:rsidRPr="00C528D3" w:rsidRDefault="009F6E3F" w:rsidP="009F6E3F">
      <w:pPr>
        <w:spacing w:after="0"/>
        <w:jc w:val="both"/>
        <w:rPr>
          <w:i/>
          <w:color w:val="000000" w:themeColor="text1"/>
        </w:rPr>
      </w:pPr>
      <w:r w:rsidRPr="009F6E3F">
        <w:rPr>
          <w:b/>
          <w:bCs/>
          <w:i/>
          <w:color w:val="000000" w:themeColor="text1"/>
        </w:rPr>
        <w:t>Empowerment</w:t>
      </w:r>
      <w:r w:rsidRPr="00C528D3">
        <w:rPr>
          <w:i/>
          <w:color w:val="000000" w:themeColor="text1"/>
        </w:rPr>
        <w:t xml:space="preserve"> – We equip and entrust our people to cultivate growth and advance our mission.</w:t>
      </w:r>
    </w:p>
    <w:p w:rsidR="009F6E3F" w:rsidRPr="00C528D3" w:rsidRDefault="009F6E3F" w:rsidP="009F6E3F">
      <w:pPr>
        <w:spacing w:after="0"/>
        <w:jc w:val="both"/>
        <w:rPr>
          <w:rFonts w:eastAsiaTheme="minorEastAsia" w:cs="Calibri,Bold"/>
          <w:bCs/>
          <w:color w:val="000000" w:themeColor="text1"/>
          <w:sz w:val="24"/>
          <w:szCs w:val="24"/>
          <w:lang w:eastAsia="en-GB"/>
        </w:rPr>
      </w:pPr>
      <w:r w:rsidRPr="009F6E3F">
        <w:rPr>
          <w:b/>
          <w:bCs/>
          <w:i/>
          <w:color w:val="000000" w:themeColor="text1"/>
        </w:rPr>
        <w:t>Integrity</w:t>
      </w:r>
      <w:r w:rsidRPr="00C528D3">
        <w:rPr>
          <w:i/>
          <w:color w:val="000000" w:themeColor="text1"/>
        </w:rPr>
        <w:t xml:space="preserve"> – We respect all individuals and honour our commitments to one another.</w:t>
      </w:r>
    </w:p>
    <w:p w:rsidR="009F6E3F" w:rsidRPr="00C528D3" w:rsidRDefault="009F6E3F" w:rsidP="009F6E3F">
      <w:pPr>
        <w:pStyle w:val="ListParagraph"/>
        <w:spacing w:after="0" w:line="240" w:lineRule="auto"/>
        <w:jc w:val="both"/>
        <w:rPr>
          <w:rFonts w:eastAsiaTheme="minorEastAsia" w:cs="Calibri,Bold"/>
          <w:bCs/>
          <w:color w:val="000000" w:themeColor="text1"/>
          <w:sz w:val="24"/>
          <w:szCs w:val="24"/>
          <w:lang w:eastAsia="en-GB"/>
        </w:rPr>
      </w:pPr>
    </w:p>
    <w:p w:rsidR="000933DD" w:rsidRPr="004E6B8E" w:rsidRDefault="000933DD" w:rsidP="009F6E3F">
      <w:pPr>
        <w:widowControl w:val="0"/>
        <w:spacing w:after="0" w:line="252" w:lineRule="auto"/>
        <w:rPr>
          <w:rFonts w:eastAsia="Times New Roman" w:cs="Arial"/>
          <w:bCs/>
        </w:rPr>
      </w:pPr>
    </w:p>
    <w:p w:rsidR="000933DD" w:rsidRPr="004E6B8E" w:rsidRDefault="000933DD" w:rsidP="009F6E3F">
      <w:pPr>
        <w:widowControl w:val="0"/>
        <w:spacing w:after="0" w:line="200" w:lineRule="exact"/>
        <w:rPr>
          <w:rFonts w:eastAsia="Times New Roman" w:cs="Tahoma"/>
          <w:sz w:val="24"/>
          <w:szCs w:val="24"/>
        </w:rPr>
      </w:pPr>
    </w:p>
    <w:sectPr w:rsidR="000933DD" w:rsidRPr="004E6B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9B" w:rsidRDefault="0059669B" w:rsidP="00A17EC6">
      <w:pPr>
        <w:spacing w:after="0" w:line="240" w:lineRule="auto"/>
      </w:pPr>
      <w:r>
        <w:separator/>
      </w:r>
    </w:p>
  </w:endnote>
  <w:endnote w:type="continuationSeparator" w:id="0">
    <w:p w:rsidR="0059669B" w:rsidRDefault="0059669B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9B" w:rsidRDefault="0059669B" w:rsidP="00A17EC6">
      <w:pPr>
        <w:spacing w:after="0" w:line="240" w:lineRule="auto"/>
      </w:pPr>
      <w:r>
        <w:separator/>
      </w:r>
    </w:p>
  </w:footnote>
  <w:footnote w:type="continuationSeparator" w:id="0">
    <w:p w:rsidR="0059669B" w:rsidRDefault="0059669B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04043DCD" wp14:editId="31C396BF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78E"/>
    <w:multiLevelType w:val="hybridMultilevel"/>
    <w:tmpl w:val="105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F88"/>
    <w:multiLevelType w:val="hybridMultilevel"/>
    <w:tmpl w:val="F0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1EA6"/>
    <w:multiLevelType w:val="hybridMultilevel"/>
    <w:tmpl w:val="097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B60"/>
    <w:multiLevelType w:val="hybridMultilevel"/>
    <w:tmpl w:val="65DE848E"/>
    <w:lvl w:ilvl="0" w:tplc="A5E6F3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504FA"/>
    <w:multiLevelType w:val="hybridMultilevel"/>
    <w:tmpl w:val="00DEA0F0"/>
    <w:lvl w:ilvl="0" w:tplc="49ACA69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B4B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FCB"/>
    <w:multiLevelType w:val="hybridMultilevel"/>
    <w:tmpl w:val="CD9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4C0B"/>
    <w:multiLevelType w:val="hybridMultilevel"/>
    <w:tmpl w:val="165E87C0"/>
    <w:lvl w:ilvl="0" w:tplc="13FE553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55AA183E"/>
    <w:multiLevelType w:val="hybridMultilevel"/>
    <w:tmpl w:val="687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1510"/>
    <w:multiLevelType w:val="hybridMultilevel"/>
    <w:tmpl w:val="40B4A3BA"/>
    <w:lvl w:ilvl="0" w:tplc="4C60556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5784"/>
    <w:multiLevelType w:val="hybridMultilevel"/>
    <w:tmpl w:val="D71268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3A50731"/>
    <w:multiLevelType w:val="hybridMultilevel"/>
    <w:tmpl w:val="797E31D4"/>
    <w:lvl w:ilvl="0" w:tplc="41AA7A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80810"/>
    <w:multiLevelType w:val="hybridMultilevel"/>
    <w:tmpl w:val="E6E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E5F4C"/>
    <w:multiLevelType w:val="hybridMultilevel"/>
    <w:tmpl w:val="CF9ABBFA"/>
    <w:lvl w:ilvl="0" w:tplc="916EB95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5"/>
  </w:num>
  <w:num w:numId="13">
    <w:abstractNumId w:val="20"/>
  </w:num>
  <w:num w:numId="14">
    <w:abstractNumId w:val="12"/>
  </w:num>
  <w:num w:numId="15">
    <w:abstractNumId w:val="16"/>
  </w:num>
  <w:num w:numId="16">
    <w:abstractNumId w:val="15"/>
  </w:num>
  <w:num w:numId="17">
    <w:abstractNumId w:val="0"/>
  </w:num>
  <w:num w:numId="18">
    <w:abstractNumId w:val="4"/>
  </w:num>
  <w:num w:numId="19">
    <w:abstractNumId w:val="1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311E0"/>
    <w:rsid w:val="00056EF8"/>
    <w:rsid w:val="00062B62"/>
    <w:rsid w:val="000933DD"/>
    <w:rsid w:val="0009615D"/>
    <w:rsid w:val="000B5CAA"/>
    <w:rsid w:val="000E4507"/>
    <w:rsid w:val="00121875"/>
    <w:rsid w:val="00131B8C"/>
    <w:rsid w:val="0016234F"/>
    <w:rsid w:val="001F0962"/>
    <w:rsid w:val="002275F4"/>
    <w:rsid w:val="002457D8"/>
    <w:rsid w:val="002663F3"/>
    <w:rsid w:val="002729B2"/>
    <w:rsid w:val="002B0950"/>
    <w:rsid w:val="003147FE"/>
    <w:rsid w:val="003A1C0C"/>
    <w:rsid w:val="003C7C53"/>
    <w:rsid w:val="003D34EE"/>
    <w:rsid w:val="004126C2"/>
    <w:rsid w:val="00485D91"/>
    <w:rsid w:val="004A2174"/>
    <w:rsid w:val="004B4994"/>
    <w:rsid w:val="004E69CB"/>
    <w:rsid w:val="0050797C"/>
    <w:rsid w:val="00522072"/>
    <w:rsid w:val="00532B20"/>
    <w:rsid w:val="00533EC6"/>
    <w:rsid w:val="00534033"/>
    <w:rsid w:val="0059669B"/>
    <w:rsid w:val="00597A11"/>
    <w:rsid w:val="005A5782"/>
    <w:rsid w:val="005A6CE8"/>
    <w:rsid w:val="005B529E"/>
    <w:rsid w:val="005D74C9"/>
    <w:rsid w:val="005D789A"/>
    <w:rsid w:val="006118C7"/>
    <w:rsid w:val="0061412A"/>
    <w:rsid w:val="006D2913"/>
    <w:rsid w:val="006D7004"/>
    <w:rsid w:val="007609C8"/>
    <w:rsid w:val="00776AFB"/>
    <w:rsid w:val="00837D93"/>
    <w:rsid w:val="00870B76"/>
    <w:rsid w:val="008C35E5"/>
    <w:rsid w:val="009A7EAB"/>
    <w:rsid w:val="009D6C5C"/>
    <w:rsid w:val="009F44F1"/>
    <w:rsid w:val="009F48DB"/>
    <w:rsid w:val="009F6E3F"/>
    <w:rsid w:val="00A11267"/>
    <w:rsid w:val="00A17EC6"/>
    <w:rsid w:val="00A27F18"/>
    <w:rsid w:val="00A471B0"/>
    <w:rsid w:val="00A5202A"/>
    <w:rsid w:val="00A838DE"/>
    <w:rsid w:val="00A9786E"/>
    <w:rsid w:val="00B11743"/>
    <w:rsid w:val="00B55264"/>
    <w:rsid w:val="00B62527"/>
    <w:rsid w:val="00B64C70"/>
    <w:rsid w:val="00BC7C37"/>
    <w:rsid w:val="00C3559E"/>
    <w:rsid w:val="00C51ED5"/>
    <w:rsid w:val="00C53C1B"/>
    <w:rsid w:val="00CA0AAA"/>
    <w:rsid w:val="00D01E9B"/>
    <w:rsid w:val="00D23851"/>
    <w:rsid w:val="00D579C0"/>
    <w:rsid w:val="00D83056"/>
    <w:rsid w:val="00D976D7"/>
    <w:rsid w:val="00DE761C"/>
    <w:rsid w:val="00E028F7"/>
    <w:rsid w:val="00E65ECB"/>
    <w:rsid w:val="00E90372"/>
    <w:rsid w:val="00F3021D"/>
    <w:rsid w:val="00FD196A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D40C"/>
  <w15:docId w15:val="{8E857DBD-6CCC-4B43-A72A-CF98B67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62527"/>
    <w:pPr>
      <w:widowControl w:val="0"/>
      <w:autoSpaceDE w:val="0"/>
      <w:autoSpaceDN w:val="0"/>
      <w:adjustRightInd w:val="0"/>
      <w:spacing w:after="0" w:line="405" w:lineRule="atLeast"/>
    </w:pPr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527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apple-converted-space">
    <w:name w:val="apple-converted-space"/>
    <w:basedOn w:val="DefaultParagraphFont"/>
    <w:rsid w:val="0009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5</cp:revision>
  <cp:lastPrinted>2014-12-18T12:28:00Z</cp:lastPrinted>
  <dcterms:created xsi:type="dcterms:W3CDTF">2021-12-13T11:12:00Z</dcterms:created>
  <dcterms:modified xsi:type="dcterms:W3CDTF">2021-12-13T16:04:00Z</dcterms:modified>
</cp:coreProperties>
</file>