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B3E7" w14:textId="77777777" w:rsidR="0016234F" w:rsidRPr="00A84C52" w:rsidRDefault="00A5239E" w:rsidP="0016234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sz w:val="24"/>
          <w:szCs w:val="24"/>
          <w:lang w:eastAsia="en-GB"/>
        </w:rPr>
      </w:pPr>
      <w:r w:rsidRPr="00A84C52">
        <w:rPr>
          <w:rFonts w:eastAsiaTheme="minorEastAsia" w:cs="Arial"/>
          <w:b/>
          <w:bCs/>
          <w:sz w:val="24"/>
          <w:szCs w:val="24"/>
          <w:lang w:eastAsia="en-GB"/>
        </w:rPr>
        <w:t xml:space="preserve">Job Title: </w:t>
      </w:r>
      <w:r w:rsidRPr="00A84C52">
        <w:rPr>
          <w:rFonts w:eastAsiaTheme="minorEastAsia" w:cs="Arial"/>
          <w:b/>
          <w:bCs/>
          <w:sz w:val="24"/>
          <w:szCs w:val="24"/>
          <w:lang w:eastAsia="en-GB"/>
        </w:rPr>
        <w:tab/>
      </w:r>
      <w:r w:rsidRPr="00A84C52">
        <w:rPr>
          <w:rFonts w:eastAsiaTheme="minorEastAsia" w:cs="Arial"/>
          <w:b/>
          <w:bCs/>
          <w:sz w:val="24"/>
          <w:szCs w:val="24"/>
          <w:lang w:eastAsia="en-GB"/>
        </w:rPr>
        <w:tab/>
      </w:r>
      <w:r w:rsidR="00A833EF" w:rsidRPr="00A84C52">
        <w:rPr>
          <w:rFonts w:eastAsiaTheme="minorEastAsia" w:cs="Arial"/>
          <w:b/>
          <w:bCs/>
          <w:sz w:val="24"/>
          <w:szCs w:val="24"/>
          <w:lang w:eastAsia="en-GB"/>
        </w:rPr>
        <w:t xml:space="preserve">Accounts Payable </w:t>
      </w:r>
      <w:r w:rsidR="00264E5A" w:rsidRPr="00A84C52">
        <w:rPr>
          <w:rFonts w:eastAsiaTheme="minorEastAsia" w:cs="Arial"/>
          <w:b/>
          <w:bCs/>
          <w:sz w:val="24"/>
          <w:szCs w:val="24"/>
          <w:lang w:eastAsia="en-GB"/>
        </w:rPr>
        <w:t>Clerk</w:t>
      </w:r>
    </w:p>
    <w:p w14:paraId="75F06534" w14:textId="39B55843" w:rsidR="0016234F" w:rsidRPr="00A84C52" w:rsidRDefault="00A5239E" w:rsidP="0016234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sz w:val="24"/>
          <w:szCs w:val="24"/>
          <w:lang w:eastAsia="en-GB"/>
        </w:rPr>
      </w:pPr>
      <w:r w:rsidRPr="00A84C52">
        <w:rPr>
          <w:rFonts w:eastAsiaTheme="minorEastAsia" w:cs="Arial"/>
          <w:b/>
          <w:bCs/>
          <w:sz w:val="24"/>
          <w:szCs w:val="24"/>
          <w:lang w:eastAsia="en-GB"/>
        </w:rPr>
        <w:t xml:space="preserve">Department: </w:t>
      </w:r>
      <w:r w:rsidRPr="00A84C52">
        <w:rPr>
          <w:rFonts w:eastAsiaTheme="minorEastAsia" w:cs="Arial"/>
          <w:b/>
          <w:bCs/>
          <w:sz w:val="24"/>
          <w:szCs w:val="24"/>
          <w:lang w:eastAsia="en-GB"/>
        </w:rPr>
        <w:tab/>
      </w:r>
      <w:r w:rsidR="00A84C52">
        <w:rPr>
          <w:rFonts w:eastAsiaTheme="minorEastAsia" w:cs="Arial"/>
          <w:b/>
          <w:bCs/>
          <w:sz w:val="24"/>
          <w:szCs w:val="24"/>
          <w:lang w:eastAsia="en-GB"/>
        </w:rPr>
        <w:tab/>
      </w:r>
      <w:r w:rsidR="00264E5A" w:rsidRPr="00A84C52">
        <w:rPr>
          <w:rFonts w:eastAsiaTheme="minorEastAsia" w:cs="Arial"/>
          <w:b/>
          <w:bCs/>
          <w:sz w:val="24"/>
          <w:szCs w:val="24"/>
          <w:lang w:eastAsia="en-GB"/>
        </w:rPr>
        <w:t>Finance</w:t>
      </w:r>
    </w:p>
    <w:p w14:paraId="22677640" w14:textId="5028BB1C" w:rsidR="0016234F" w:rsidRPr="00A84C52" w:rsidRDefault="00A5239E" w:rsidP="0016234F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sz w:val="24"/>
          <w:szCs w:val="24"/>
          <w:lang w:eastAsia="en-GB"/>
        </w:rPr>
      </w:pPr>
      <w:r w:rsidRPr="00A84C52">
        <w:rPr>
          <w:rFonts w:eastAsiaTheme="minorEastAsia" w:cs="Arial"/>
          <w:b/>
          <w:bCs/>
          <w:sz w:val="24"/>
          <w:szCs w:val="24"/>
          <w:lang w:eastAsia="en-GB"/>
        </w:rPr>
        <w:t xml:space="preserve">Reports To: </w:t>
      </w:r>
      <w:r w:rsidRPr="00A84C52">
        <w:rPr>
          <w:rFonts w:eastAsiaTheme="minorEastAsia" w:cs="Arial"/>
          <w:b/>
          <w:bCs/>
          <w:sz w:val="24"/>
          <w:szCs w:val="24"/>
          <w:lang w:eastAsia="en-GB"/>
        </w:rPr>
        <w:tab/>
      </w:r>
      <w:r w:rsidRPr="00A84C52">
        <w:rPr>
          <w:rFonts w:eastAsiaTheme="minorEastAsia" w:cs="Arial"/>
          <w:b/>
          <w:bCs/>
          <w:sz w:val="24"/>
          <w:szCs w:val="24"/>
          <w:lang w:eastAsia="en-GB"/>
        </w:rPr>
        <w:tab/>
      </w:r>
      <w:r w:rsidR="00B14EBA">
        <w:rPr>
          <w:rFonts w:eastAsiaTheme="minorEastAsia" w:cs="Arial"/>
          <w:b/>
          <w:bCs/>
          <w:sz w:val="24"/>
          <w:szCs w:val="24"/>
          <w:lang w:eastAsia="en-GB"/>
        </w:rPr>
        <w:t xml:space="preserve">Senior </w:t>
      </w:r>
      <w:r w:rsidR="00D42A24" w:rsidRPr="00A84C52">
        <w:rPr>
          <w:rFonts w:eastAsiaTheme="minorEastAsia" w:cs="Arial"/>
          <w:b/>
          <w:bCs/>
          <w:sz w:val="24"/>
          <w:szCs w:val="24"/>
          <w:lang w:eastAsia="en-GB"/>
        </w:rPr>
        <w:t>Management Accountant</w:t>
      </w:r>
      <w:r w:rsidR="0032183B" w:rsidRPr="00A84C52">
        <w:rPr>
          <w:rFonts w:eastAsiaTheme="minorEastAsia" w:cs="Arial"/>
          <w:b/>
          <w:bCs/>
          <w:sz w:val="24"/>
          <w:szCs w:val="24"/>
          <w:lang w:eastAsia="en-GB"/>
        </w:rPr>
        <w:t xml:space="preserve"> </w:t>
      </w:r>
    </w:p>
    <w:p w14:paraId="7630408D" w14:textId="078B21F0" w:rsidR="0016234F" w:rsidRPr="00A84C52" w:rsidRDefault="00A5239E" w:rsidP="0016234F">
      <w:pPr>
        <w:rPr>
          <w:rFonts w:eastAsiaTheme="minorEastAsia" w:cs="Arial"/>
          <w:b/>
          <w:bCs/>
          <w:sz w:val="24"/>
          <w:szCs w:val="24"/>
          <w:lang w:eastAsia="en-GB"/>
        </w:rPr>
      </w:pPr>
      <w:r w:rsidRPr="00A84C52">
        <w:rPr>
          <w:rFonts w:eastAsiaTheme="minorEastAsia" w:cs="Arial"/>
          <w:b/>
          <w:bCs/>
          <w:sz w:val="24"/>
          <w:szCs w:val="24"/>
          <w:lang w:eastAsia="en-GB"/>
        </w:rPr>
        <w:t xml:space="preserve">Location: </w:t>
      </w:r>
      <w:r w:rsidRPr="00A84C52">
        <w:rPr>
          <w:rFonts w:eastAsiaTheme="minorEastAsia" w:cs="Arial"/>
          <w:b/>
          <w:bCs/>
          <w:sz w:val="24"/>
          <w:szCs w:val="24"/>
          <w:lang w:eastAsia="en-GB"/>
        </w:rPr>
        <w:tab/>
      </w:r>
      <w:r w:rsidRPr="00A84C52">
        <w:rPr>
          <w:rFonts w:eastAsiaTheme="minorEastAsia" w:cs="Arial"/>
          <w:b/>
          <w:bCs/>
          <w:sz w:val="24"/>
          <w:szCs w:val="24"/>
          <w:lang w:eastAsia="en-GB"/>
        </w:rPr>
        <w:tab/>
      </w:r>
      <w:r w:rsidR="0016234F" w:rsidRPr="00A84C52">
        <w:rPr>
          <w:rFonts w:eastAsiaTheme="minorEastAsia" w:cs="Arial"/>
          <w:b/>
          <w:bCs/>
          <w:sz w:val="24"/>
          <w:szCs w:val="24"/>
          <w:lang w:eastAsia="en-GB"/>
        </w:rPr>
        <w:t>London, UK</w:t>
      </w:r>
    </w:p>
    <w:p w14:paraId="669FA861" w14:textId="645C93CD" w:rsidR="00C55E81" w:rsidRPr="004416DB" w:rsidRDefault="004416DB" w:rsidP="00C55E81">
      <w:pPr>
        <w:jc w:val="both"/>
        <w:rPr>
          <w:rFonts w:cs="Arial Narrow"/>
        </w:rPr>
      </w:pPr>
      <w:r w:rsidRPr="004416DB">
        <w:rPr>
          <w:rFonts w:ascii="Calibri" w:eastAsia="Times New Roman" w:hAnsi="Calibri" w:cs="Calibri"/>
          <w:bCs/>
          <w:color w:val="000000"/>
          <w:lang w:val="en-US"/>
        </w:rPr>
        <w:t>Lionsgate </w:t>
      </w:r>
      <w:r w:rsidRPr="004416DB">
        <w:rPr>
          <w:rFonts w:ascii="Calibri" w:eastAsia="Times New Roman" w:hAnsi="Calibri" w:cs="Calibri"/>
          <w:color w:val="000000"/>
          <w:lang w:val="en-US"/>
        </w:rPr>
        <w:t xml:space="preserve">is a vertically integrated next generation global content leader with a diversified presence in motion picture production and distribution, television programming and syndication, premium pay television networks, home entertainment, global distribution and sales, interactive ventures and games and location-based entertainment. The London office are currently </w:t>
      </w:r>
      <w:r w:rsidRPr="004416DB">
        <w:rPr>
          <w:rFonts w:cs="Arial Narrow"/>
        </w:rPr>
        <w:t>recruiting</w:t>
      </w:r>
      <w:r w:rsidR="00C55E81" w:rsidRPr="004416DB">
        <w:rPr>
          <w:rFonts w:cs="Arial Narrow"/>
        </w:rPr>
        <w:t xml:space="preserve"> for the role of Accounts Payable Clerk, reporting to the </w:t>
      </w:r>
      <w:r w:rsidR="007C7DBD">
        <w:rPr>
          <w:rFonts w:cs="Arial Narrow"/>
        </w:rPr>
        <w:t xml:space="preserve">Senior </w:t>
      </w:r>
      <w:r w:rsidR="00C55E81" w:rsidRPr="004416DB">
        <w:rPr>
          <w:rFonts w:cs="Arial Narrow"/>
        </w:rPr>
        <w:t xml:space="preserve">Management Accountant within the Finance team. it is essential that the ideal candidate </w:t>
      </w:r>
      <w:proofErr w:type="gramStart"/>
      <w:r w:rsidR="00C55E81" w:rsidRPr="004416DB">
        <w:rPr>
          <w:rFonts w:cs="Arial Narrow"/>
        </w:rPr>
        <w:t>is able to</w:t>
      </w:r>
      <w:proofErr w:type="gramEnd"/>
      <w:r w:rsidR="00C55E81" w:rsidRPr="004416DB">
        <w:rPr>
          <w:rFonts w:cs="Arial Narrow"/>
        </w:rPr>
        <w:t xml:space="preserve"> demonstrate excellent communications skills</w:t>
      </w:r>
      <w:r w:rsidRPr="004416DB">
        <w:rPr>
          <w:rFonts w:cs="Arial Narrow"/>
        </w:rPr>
        <w:t xml:space="preserve"> and previous experience within a similar role.</w:t>
      </w:r>
      <w:r w:rsidR="00C55E81" w:rsidRPr="004416DB">
        <w:rPr>
          <w:rFonts w:cs="Arial Narrow"/>
        </w:rPr>
        <w:t xml:space="preserve"> </w:t>
      </w:r>
    </w:p>
    <w:p w14:paraId="7E1FF618" w14:textId="16A6BE46" w:rsidR="00A84C52" w:rsidRPr="004416DB" w:rsidRDefault="00A84C52" w:rsidP="00C55E81">
      <w:pPr>
        <w:jc w:val="both"/>
        <w:rPr>
          <w:rFonts w:cs="Arial"/>
          <w:b/>
        </w:rPr>
      </w:pPr>
      <w:r w:rsidRPr="004416DB">
        <w:rPr>
          <w:rFonts w:cs="Arial"/>
          <w:b/>
        </w:rPr>
        <w:t>Key responsibilities:</w:t>
      </w:r>
    </w:p>
    <w:p w14:paraId="2FF36225" w14:textId="77777777" w:rsidR="00A04E7C" w:rsidRPr="004416DB" w:rsidRDefault="00E97992" w:rsidP="00C55E81">
      <w:pPr>
        <w:jc w:val="both"/>
        <w:rPr>
          <w:u w:val="single"/>
        </w:rPr>
      </w:pPr>
      <w:r w:rsidRPr="004416DB">
        <w:rPr>
          <w:u w:val="single"/>
        </w:rPr>
        <w:t>Purchase Ledger duties</w:t>
      </w:r>
    </w:p>
    <w:p w14:paraId="2708F7B7" w14:textId="77777777" w:rsidR="00F0186C" w:rsidRPr="004416DB" w:rsidRDefault="00F0186C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 xml:space="preserve">Ensuring invoices received are correctly raised as per HMRC guidelines and are forwarded on to the relevant department for </w:t>
      </w:r>
      <w:proofErr w:type="gramStart"/>
      <w:r w:rsidRPr="004416DB">
        <w:t>approval</w:t>
      </w:r>
      <w:proofErr w:type="gramEnd"/>
    </w:p>
    <w:p w14:paraId="1E13EBE4" w14:textId="77777777" w:rsidR="00E97992" w:rsidRPr="004416DB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Processing supplier invoices in a timely manner</w:t>
      </w:r>
    </w:p>
    <w:p w14:paraId="7D4D5D72" w14:textId="25981308" w:rsidR="00E97992" w:rsidRPr="004416DB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 xml:space="preserve">Ensuring supplier invoices are posted to SAP only when approved and </w:t>
      </w:r>
      <w:r w:rsidR="00CF3A2A" w:rsidRPr="004416DB">
        <w:t xml:space="preserve">the </w:t>
      </w:r>
      <w:r w:rsidRPr="004416DB">
        <w:t xml:space="preserve">PO </w:t>
      </w:r>
      <w:r w:rsidR="00CF3A2A" w:rsidRPr="004416DB">
        <w:t>raiser confirmed the goods/services have been received</w:t>
      </w:r>
      <w:r w:rsidRPr="004416DB">
        <w:t>.</w:t>
      </w:r>
    </w:p>
    <w:p w14:paraId="1C06D388" w14:textId="36EEA16F" w:rsidR="00E97992" w:rsidRPr="004416DB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Monitoring of the A</w:t>
      </w:r>
      <w:r w:rsidR="00CF3A2A" w:rsidRPr="004416DB">
        <w:t xml:space="preserve">ccounts </w:t>
      </w:r>
      <w:r w:rsidRPr="004416DB">
        <w:t>P</w:t>
      </w:r>
      <w:r w:rsidR="00CF3A2A" w:rsidRPr="004416DB">
        <w:t>ayable email</w:t>
      </w:r>
      <w:r w:rsidRPr="004416DB">
        <w:t xml:space="preserve"> Inbox to ensure timely postings of approved invoices &amp; posting the invoices against the correct </w:t>
      </w:r>
      <w:proofErr w:type="gramStart"/>
      <w:r w:rsidRPr="004416DB">
        <w:t>PO’s</w:t>
      </w:r>
      <w:proofErr w:type="gramEnd"/>
    </w:p>
    <w:p w14:paraId="4CEDB849" w14:textId="6AA2FDE1" w:rsidR="00F0186C" w:rsidRPr="004416DB" w:rsidRDefault="00F0186C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 xml:space="preserve">Ensuring all non-PO invoices have necessary approvals before posting to correct </w:t>
      </w:r>
      <w:proofErr w:type="gramStart"/>
      <w:r w:rsidRPr="004416DB">
        <w:t>accounts</w:t>
      </w:r>
      <w:proofErr w:type="gramEnd"/>
    </w:p>
    <w:p w14:paraId="56C3A4FB" w14:textId="374EFCB8" w:rsidR="00E97992" w:rsidRPr="004416DB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Ensur</w:t>
      </w:r>
      <w:r w:rsidR="00CF3A2A" w:rsidRPr="004416DB">
        <w:t>ing</w:t>
      </w:r>
      <w:r w:rsidRPr="004416DB">
        <w:t xml:space="preserve"> </w:t>
      </w:r>
      <w:r w:rsidR="00501044">
        <w:t xml:space="preserve">all invoices posted have </w:t>
      </w:r>
      <w:r w:rsidRPr="004416DB">
        <w:t xml:space="preserve">supporting documents attached in </w:t>
      </w:r>
      <w:proofErr w:type="gramStart"/>
      <w:r w:rsidRPr="004416DB">
        <w:t>SAP</w:t>
      </w:r>
      <w:proofErr w:type="gramEnd"/>
    </w:p>
    <w:p w14:paraId="2A9D1092" w14:textId="6B1C95A1" w:rsidR="00E97992" w:rsidRPr="004416DB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Review</w:t>
      </w:r>
      <w:r w:rsidR="00CF3A2A" w:rsidRPr="004416DB">
        <w:t>ing</w:t>
      </w:r>
      <w:r w:rsidRPr="004416DB">
        <w:t xml:space="preserve"> debit balances on the purchase ledger</w:t>
      </w:r>
    </w:p>
    <w:p w14:paraId="66916D48" w14:textId="77777777" w:rsidR="00E97992" w:rsidRPr="004416DB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Working with the Management Accountants and Financial Controller to ensure costs are accurately recorded (correct profit centres, internal orders, company, FX rate, VAT correctly recorded, etc)</w:t>
      </w:r>
    </w:p>
    <w:p w14:paraId="2DDC51B9" w14:textId="19BBCC63" w:rsidR="00E97992" w:rsidRPr="004416DB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Review</w:t>
      </w:r>
      <w:r w:rsidR="00CF3A2A" w:rsidRPr="004416DB">
        <w:t>ing</w:t>
      </w:r>
      <w:r w:rsidRPr="004416DB">
        <w:t xml:space="preserve"> supplier accounts to identify invoices due for payment</w:t>
      </w:r>
      <w:r w:rsidR="00B14EBA">
        <w:t>.</w:t>
      </w:r>
    </w:p>
    <w:p w14:paraId="7837FA0C" w14:textId="638E5E30" w:rsidR="00E97992" w:rsidRPr="004416DB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Prepar</w:t>
      </w:r>
      <w:r w:rsidR="00CF3A2A" w:rsidRPr="004416DB">
        <w:t>ing</w:t>
      </w:r>
      <w:r w:rsidRPr="004416DB">
        <w:t xml:space="preserve"> a list of invoices proposed for payment, ensuring all invoices are posted and have all the correct supporting documents with </w:t>
      </w:r>
      <w:proofErr w:type="gramStart"/>
      <w:r w:rsidRPr="004416DB">
        <w:t>them</w:t>
      </w:r>
      <w:proofErr w:type="gramEnd"/>
    </w:p>
    <w:p w14:paraId="1680A861" w14:textId="2B5F5D8A" w:rsidR="00E97992" w:rsidRPr="004416DB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Prepar</w:t>
      </w:r>
      <w:r w:rsidR="00CF3A2A" w:rsidRPr="004416DB">
        <w:t>ing</w:t>
      </w:r>
      <w:r w:rsidRPr="004416DB">
        <w:t xml:space="preserve"> payment run including BACS and same day </w:t>
      </w:r>
      <w:proofErr w:type="gramStart"/>
      <w:r w:rsidRPr="004416DB">
        <w:t>transfers</w:t>
      </w:r>
      <w:proofErr w:type="gramEnd"/>
    </w:p>
    <w:p w14:paraId="60C85B31" w14:textId="33AABFF5" w:rsidR="00E97992" w:rsidRPr="004416DB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Answer</w:t>
      </w:r>
      <w:r w:rsidR="00CF3A2A" w:rsidRPr="004416DB">
        <w:t>ing</w:t>
      </w:r>
      <w:r w:rsidRPr="004416DB">
        <w:t xml:space="preserve"> questions arising on review of the payment run by management </w:t>
      </w:r>
      <w:r w:rsidR="00A5239E" w:rsidRPr="004416DB">
        <w:t>pre-approval</w:t>
      </w:r>
      <w:r w:rsidRPr="004416DB">
        <w:t xml:space="preserve"> and </w:t>
      </w:r>
      <w:proofErr w:type="gramStart"/>
      <w:r w:rsidRPr="004416DB">
        <w:t>release</w:t>
      </w:r>
      <w:proofErr w:type="gramEnd"/>
    </w:p>
    <w:p w14:paraId="3FDAB2C2" w14:textId="4E347161" w:rsidR="00F0186C" w:rsidRPr="004416DB" w:rsidRDefault="00F0186C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Send</w:t>
      </w:r>
      <w:r w:rsidR="00CF3A2A" w:rsidRPr="004416DB">
        <w:t>ing</w:t>
      </w:r>
      <w:r w:rsidRPr="004416DB">
        <w:t xml:space="preserve"> remittances to suppliers to ensure correct application of </w:t>
      </w:r>
      <w:proofErr w:type="gramStart"/>
      <w:r w:rsidRPr="004416DB">
        <w:t>payments</w:t>
      </w:r>
      <w:proofErr w:type="gramEnd"/>
    </w:p>
    <w:p w14:paraId="44088801" w14:textId="1EBDF83E" w:rsidR="00E97992" w:rsidRPr="004416DB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Perform</w:t>
      </w:r>
      <w:r w:rsidR="00CF3A2A" w:rsidRPr="004416DB">
        <w:t>ing</w:t>
      </w:r>
      <w:r w:rsidRPr="004416DB">
        <w:t xml:space="preserve"> supplier statement reconciliations to identify missing invoices, request</w:t>
      </w:r>
      <w:r w:rsidR="00CF3A2A" w:rsidRPr="004416DB">
        <w:t>ing</w:t>
      </w:r>
      <w:r w:rsidRPr="004416DB">
        <w:t xml:space="preserve"> copies and pass</w:t>
      </w:r>
      <w:r w:rsidR="00CF3A2A" w:rsidRPr="004416DB">
        <w:t>ing</w:t>
      </w:r>
      <w:r w:rsidRPr="004416DB">
        <w:t xml:space="preserve"> t</w:t>
      </w:r>
      <w:r w:rsidR="00CF3A2A" w:rsidRPr="004416DB">
        <w:t>hese to</w:t>
      </w:r>
      <w:r w:rsidRPr="004416DB">
        <w:t xml:space="preserve"> relevant staff for </w:t>
      </w:r>
      <w:proofErr w:type="gramStart"/>
      <w:r w:rsidRPr="004416DB">
        <w:t>approval</w:t>
      </w:r>
      <w:proofErr w:type="gramEnd"/>
    </w:p>
    <w:p w14:paraId="16567744" w14:textId="2279573C" w:rsidR="00E97992" w:rsidRDefault="00E97992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 w:rsidRPr="004416DB">
        <w:t>Checking to make sure Vendor bank details correctly match the Invoices and working with the Junior Accountants when this needs correcting</w:t>
      </w:r>
      <w:r w:rsidR="00B14EBA">
        <w:t>.</w:t>
      </w:r>
    </w:p>
    <w:p w14:paraId="3DD15366" w14:textId="22ECF6D3" w:rsidR="00B14EBA" w:rsidRDefault="00B14EBA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>Send Parked Reports to the relevant departments every 2 weeks and chase invoices not received.</w:t>
      </w:r>
    </w:p>
    <w:p w14:paraId="77C5BF56" w14:textId="781CBB0F" w:rsidR="00003738" w:rsidRPr="004416DB" w:rsidRDefault="00003738" w:rsidP="00C55E81">
      <w:pPr>
        <w:pStyle w:val="ListParagraph"/>
        <w:numPr>
          <w:ilvl w:val="0"/>
          <w:numId w:val="7"/>
        </w:numPr>
        <w:spacing w:after="0" w:line="240" w:lineRule="auto"/>
        <w:jc w:val="both"/>
      </w:pPr>
      <w:r>
        <w:t xml:space="preserve">Help with X-Suite implementation after </w:t>
      </w:r>
      <w:proofErr w:type="gramStart"/>
      <w:r>
        <w:t>go</w:t>
      </w:r>
      <w:proofErr w:type="gramEnd"/>
      <w:r>
        <w:t xml:space="preserve"> live in November</w:t>
      </w:r>
    </w:p>
    <w:p w14:paraId="6C752098" w14:textId="40096432" w:rsidR="004416DB" w:rsidRDefault="004416DB" w:rsidP="004416DB">
      <w:pPr>
        <w:spacing w:after="0" w:line="240" w:lineRule="auto"/>
        <w:jc w:val="both"/>
      </w:pPr>
    </w:p>
    <w:p w14:paraId="4355A6D6" w14:textId="77777777" w:rsidR="004416DB" w:rsidRPr="004416DB" w:rsidRDefault="004416DB" w:rsidP="004416DB">
      <w:pPr>
        <w:spacing w:after="0" w:line="240" w:lineRule="auto"/>
        <w:jc w:val="both"/>
      </w:pPr>
    </w:p>
    <w:p w14:paraId="310CDD60" w14:textId="784A3967" w:rsidR="00E97992" w:rsidRPr="004416DB" w:rsidRDefault="00113EA7" w:rsidP="00C55E81">
      <w:pPr>
        <w:jc w:val="both"/>
        <w:rPr>
          <w:u w:val="single"/>
        </w:rPr>
      </w:pPr>
      <w:r>
        <w:rPr>
          <w:u w:val="single"/>
        </w:rPr>
        <w:lastRenderedPageBreak/>
        <w:t>Financial Reporting and Month E</w:t>
      </w:r>
      <w:r w:rsidR="00E97992" w:rsidRPr="004416DB">
        <w:rPr>
          <w:u w:val="single"/>
        </w:rPr>
        <w:t xml:space="preserve">nd </w:t>
      </w:r>
    </w:p>
    <w:p w14:paraId="55956652" w14:textId="77777777" w:rsidR="00E97992" w:rsidRPr="004416DB" w:rsidRDefault="00E97992" w:rsidP="00C55E81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4416DB">
        <w:t xml:space="preserve">Ensure all invoice postings are complete as far as possible in the run up to month </w:t>
      </w:r>
      <w:proofErr w:type="gramStart"/>
      <w:r w:rsidRPr="004416DB">
        <w:t>end</w:t>
      </w:r>
      <w:proofErr w:type="gramEnd"/>
    </w:p>
    <w:p w14:paraId="5F833C57" w14:textId="77777777" w:rsidR="00E97992" w:rsidRPr="004416DB" w:rsidRDefault="00E97992" w:rsidP="00C55E81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4416DB">
        <w:t xml:space="preserve">Ensure all payments made in the month are posted in the run up to month </w:t>
      </w:r>
      <w:proofErr w:type="gramStart"/>
      <w:r w:rsidRPr="004416DB">
        <w:t>end</w:t>
      </w:r>
      <w:proofErr w:type="gramEnd"/>
    </w:p>
    <w:p w14:paraId="48AECCAB" w14:textId="77777777" w:rsidR="00E97992" w:rsidRPr="004416DB" w:rsidRDefault="00E97992" w:rsidP="00C55E81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4416DB">
        <w:t xml:space="preserve">Reconcile all bank accounts and post any bank charges and interest at month </w:t>
      </w:r>
      <w:proofErr w:type="gramStart"/>
      <w:r w:rsidRPr="004416DB">
        <w:t>end</w:t>
      </w:r>
      <w:proofErr w:type="gramEnd"/>
    </w:p>
    <w:p w14:paraId="74EE87A5" w14:textId="01DD17F0" w:rsidR="00E97992" w:rsidRPr="004416DB" w:rsidRDefault="00E97992" w:rsidP="00C55E81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4416DB">
        <w:t xml:space="preserve">Ensure correct documentation is kept and maintained to comply with internal and external controls and </w:t>
      </w:r>
      <w:proofErr w:type="gramStart"/>
      <w:r w:rsidRPr="004416DB">
        <w:t>legislation</w:t>
      </w:r>
      <w:proofErr w:type="gramEnd"/>
    </w:p>
    <w:p w14:paraId="33DFE7FB" w14:textId="691B908B" w:rsidR="00E97992" w:rsidRPr="004416DB" w:rsidRDefault="00E97992" w:rsidP="00C55E81">
      <w:pPr>
        <w:pStyle w:val="ListParagraph"/>
        <w:numPr>
          <w:ilvl w:val="0"/>
          <w:numId w:val="9"/>
        </w:numPr>
        <w:spacing w:after="0" w:line="240" w:lineRule="auto"/>
        <w:jc w:val="both"/>
      </w:pPr>
      <w:r w:rsidRPr="004416DB">
        <w:t>Assist with the provision of information for the year and audit process and ensure all information is available and provided on time to the auditors.</w:t>
      </w:r>
    </w:p>
    <w:p w14:paraId="763FB624" w14:textId="0812BDF0" w:rsidR="00726BB0" w:rsidRPr="003B3A63" w:rsidRDefault="00726BB0" w:rsidP="00726BB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color w:val="002060"/>
        </w:rPr>
      </w:pPr>
      <w:r>
        <w:t xml:space="preserve">Provide billings support by assisting with Theatrical </w:t>
      </w:r>
      <w:r w:rsidRPr="00EB2370">
        <w:t>invoicing</w:t>
      </w:r>
      <w:r>
        <w:t xml:space="preserve"> in the MACCS</w:t>
      </w:r>
      <w:r w:rsidR="00E46520">
        <w:t xml:space="preserve"> system to contractual terms,</w:t>
      </w:r>
      <w:r>
        <w:t xml:space="preserve"> chasing Box Office Returns</w:t>
      </w:r>
      <w:r w:rsidR="00E46520">
        <w:t xml:space="preserve"> </w:t>
      </w:r>
      <w:r w:rsidR="00656452">
        <w:t>and if required distribute Theatrical invoices to customers for payment process</w:t>
      </w:r>
      <w:r>
        <w:t>. This will be as agreed between the Senior Accounts Payable C</w:t>
      </w:r>
      <w:r w:rsidR="00656452">
        <w:t>lerk and the Junior Management Accountant</w:t>
      </w:r>
      <w:r>
        <w:t xml:space="preserve"> and dependent on workload. </w:t>
      </w:r>
    </w:p>
    <w:p w14:paraId="0168551C" w14:textId="1F56C38F" w:rsidR="00726BB0" w:rsidRPr="009B79C6" w:rsidRDefault="009B79C6" w:rsidP="00726BB0">
      <w:pPr>
        <w:pStyle w:val="ListParagraph"/>
        <w:numPr>
          <w:ilvl w:val="0"/>
          <w:numId w:val="10"/>
        </w:numPr>
        <w:jc w:val="both"/>
        <w:rPr>
          <w:u w:val="single"/>
        </w:rPr>
      </w:pPr>
      <w:r>
        <w:t>Monthly Digital reven</w:t>
      </w:r>
      <w:r w:rsidR="001F7D60">
        <w:t>ue postings for various platforms.</w:t>
      </w:r>
    </w:p>
    <w:p w14:paraId="6E27A21D" w14:textId="5E98FF18" w:rsidR="00726BB0" w:rsidRPr="00BE5E02" w:rsidRDefault="009B79C6" w:rsidP="00AA6385">
      <w:pPr>
        <w:pStyle w:val="ListParagraph"/>
        <w:numPr>
          <w:ilvl w:val="0"/>
          <w:numId w:val="10"/>
        </w:numPr>
        <w:jc w:val="both"/>
        <w:rPr>
          <w:u w:val="single"/>
        </w:rPr>
      </w:pPr>
      <w:r>
        <w:t>Monthly postings and reconciliations for Infinity Travel</w:t>
      </w:r>
      <w:r w:rsidR="001F7D60">
        <w:t>.</w:t>
      </w:r>
    </w:p>
    <w:p w14:paraId="59D4C287" w14:textId="3298688D" w:rsidR="00BE5E02" w:rsidRPr="009B79C6" w:rsidRDefault="00BE5E02" w:rsidP="00AA6385">
      <w:pPr>
        <w:pStyle w:val="ListParagraph"/>
        <w:numPr>
          <w:ilvl w:val="0"/>
          <w:numId w:val="10"/>
        </w:numPr>
        <w:jc w:val="both"/>
        <w:rPr>
          <w:u w:val="single"/>
        </w:rPr>
      </w:pPr>
      <w:r>
        <w:t xml:space="preserve">Help with </w:t>
      </w:r>
      <w:proofErr w:type="spellStart"/>
      <w:r>
        <w:t>Adhoc</w:t>
      </w:r>
      <w:proofErr w:type="spellEnd"/>
      <w:r>
        <w:t xml:space="preserve"> audit </w:t>
      </w:r>
      <w:proofErr w:type="gramStart"/>
      <w:r>
        <w:t>requests</w:t>
      </w:r>
      <w:proofErr w:type="gramEnd"/>
    </w:p>
    <w:p w14:paraId="1A9B9DD3" w14:textId="77777777" w:rsidR="009B79C6" w:rsidRPr="009B79C6" w:rsidRDefault="009B79C6" w:rsidP="009B79C6">
      <w:pPr>
        <w:ind w:left="360"/>
        <w:jc w:val="both"/>
        <w:rPr>
          <w:u w:val="single"/>
        </w:rPr>
      </w:pPr>
    </w:p>
    <w:p w14:paraId="24D840B6" w14:textId="0FDB6112" w:rsidR="00E97992" w:rsidRPr="004416DB" w:rsidRDefault="00E97992" w:rsidP="00C55E81">
      <w:pPr>
        <w:jc w:val="both"/>
        <w:rPr>
          <w:u w:val="single"/>
        </w:rPr>
      </w:pPr>
      <w:r w:rsidRPr="004416DB">
        <w:rPr>
          <w:u w:val="single"/>
        </w:rPr>
        <w:t xml:space="preserve">Team working and external </w:t>
      </w:r>
      <w:proofErr w:type="gramStart"/>
      <w:r w:rsidRPr="004416DB">
        <w:rPr>
          <w:u w:val="single"/>
        </w:rPr>
        <w:t>communication</w:t>
      </w:r>
      <w:proofErr w:type="gramEnd"/>
    </w:p>
    <w:p w14:paraId="17375758" w14:textId="77777777" w:rsidR="00E97992" w:rsidRPr="004416DB" w:rsidRDefault="00E97992" w:rsidP="00C55E81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4416DB">
        <w:t>Deal with supplier queries in a timely manner</w:t>
      </w:r>
    </w:p>
    <w:p w14:paraId="411E7A8C" w14:textId="77777777" w:rsidR="00E97992" w:rsidRPr="004416DB" w:rsidRDefault="00E97992" w:rsidP="00C55E81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4416DB">
        <w:t xml:space="preserve">Assist with queries on suppliers and invoice payment from other departments and other members of the finance </w:t>
      </w:r>
      <w:proofErr w:type="gramStart"/>
      <w:r w:rsidRPr="004416DB">
        <w:t>team</w:t>
      </w:r>
      <w:proofErr w:type="gramEnd"/>
    </w:p>
    <w:p w14:paraId="495033D0" w14:textId="3BBC971C" w:rsidR="00E97992" w:rsidRPr="004416DB" w:rsidRDefault="00E97992" w:rsidP="00C55E81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4416DB">
        <w:t xml:space="preserve">Communicate with other departments to ensure invoices are processed by them in a timely manner, they are aware of correct processes to follow including coding of costs, PO approvals and payment </w:t>
      </w:r>
      <w:proofErr w:type="gramStart"/>
      <w:r w:rsidRPr="004416DB">
        <w:t>scheduling</w:t>
      </w:r>
      <w:proofErr w:type="gramEnd"/>
    </w:p>
    <w:p w14:paraId="4CFDD76D" w14:textId="2AD5B3B4" w:rsidR="00CF3A2A" w:rsidRPr="004416DB" w:rsidRDefault="00CF3A2A" w:rsidP="00C55E81">
      <w:pPr>
        <w:pStyle w:val="ListParagraph"/>
        <w:numPr>
          <w:ilvl w:val="0"/>
          <w:numId w:val="8"/>
        </w:numPr>
        <w:spacing w:after="0" w:line="240" w:lineRule="auto"/>
        <w:jc w:val="both"/>
      </w:pPr>
      <w:r w:rsidRPr="004416DB">
        <w:t xml:space="preserve">Participate in </w:t>
      </w:r>
      <w:r w:rsidR="007C7DBD">
        <w:t>monthly</w:t>
      </w:r>
      <w:r w:rsidRPr="004416DB">
        <w:t xml:space="preserve"> accounts payable </w:t>
      </w:r>
      <w:proofErr w:type="gramStart"/>
      <w:r w:rsidRPr="004416DB">
        <w:t>meetings</w:t>
      </w:r>
      <w:proofErr w:type="gramEnd"/>
    </w:p>
    <w:p w14:paraId="564C5A7F" w14:textId="77777777" w:rsidR="00E97992" w:rsidRPr="004416DB" w:rsidRDefault="00E97992" w:rsidP="00C55E81">
      <w:pPr>
        <w:jc w:val="both"/>
      </w:pPr>
    </w:p>
    <w:p w14:paraId="4A38A06A" w14:textId="77777777" w:rsidR="00E97992" w:rsidRPr="004416DB" w:rsidRDefault="00E97992" w:rsidP="00C55E81">
      <w:pPr>
        <w:jc w:val="both"/>
        <w:rPr>
          <w:u w:val="single"/>
        </w:rPr>
      </w:pPr>
      <w:r w:rsidRPr="004416DB">
        <w:rPr>
          <w:u w:val="single"/>
        </w:rPr>
        <w:t>Skills Required</w:t>
      </w:r>
    </w:p>
    <w:p w14:paraId="796EDA05" w14:textId="57E4DF05" w:rsidR="00E97992" w:rsidRPr="004416DB" w:rsidRDefault="00C55E81" w:rsidP="00C55E81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4416DB">
        <w:t xml:space="preserve">Able to demonstrate </w:t>
      </w:r>
      <w:r w:rsidR="00E97992" w:rsidRPr="004416DB">
        <w:t>Purchase Ledger experience</w:t>
      </w:r>
      <w:r w:rsidRPr="004416DB">
        <w:t xml:space="preserve"> is </w:t>
      </w:r>
      <w:proofErr w:type="gramStart"/>
      <w:r w:rsidRPr="004416DB">
        <w:t>essential</w:t>
      </w:r>
      <w:proofErr w:type="gramEnd"/>
    </w:p>
    <w:p w14:paraId="2CAEF804" w14:textId="48907267" w:rsidR="00E97992" w:rsidRPr="004416DB" w:rsidRDefault="00C55E81" w:rsidP="00C55E81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4416DB">
        <w:t xml:space="preserve">Excellent </w:t>
      </w:r>
      <w:r w:rsidR="00E97992" w:rsidRPr="004416DB">
        <w:t>attention to detail</w:t>
      </w:r>
    </w:p>
    <w:p w14:paraId="349D3AED" w14:textId="5094C346" w:rsidR="00E97992" w:rsidRPr="004416DB" w:rsidRDefault="00E97992" w:rsidP="00CB10FE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4416DB">
        <w:t xml:space="preserve">Strong communication </w:t>
      </w:r>
      <w:r w:rsidR="00C55E81" w:rsidRPr="004416DB">
        <w:t xml:space="preserve">and </w:t>
      </w:r>
      <w:r w:rsidRPr="004416DB">
        <w:t>time management skills</w:t>
      </w:r>
    </w:p>
    <w:p w14:paraId="0EEA57D0" w14:textId="77777777" w:rsidR="00E97992" w:rsidRPr="004416DB" w:rsidRDefault="00E97992" w:rsidP="00C55E81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4416DB">
        <w:t xml:space="preserve">Basic knowledge of </w:t>
      </w:r>
      <w:proofErr w:type="gramStart"/>
      <w:r w:rsidRPr="004416DB">
        <w:t>book keeping</w:t>
      </w:r>
      <w:proofErr w:type="gramEnd"/>
      <w:r w:rsidRPr="004416DB">
        <w:t xml:space="preserve"> / double entry</w:t>
      </w:r>
    </w:p>
    <w:p w14:paraId="4F378580" w14:textId="77777777" w:rsidR="00E97992" w:rsidRPr="004416DB" w:rsidRDefault="00E97992" w:rsidP="00C55E81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4416DB">
        <w:t>SAP experience preferable</w:t>
      </w:r>
    </w:p>
    <w:p w14:paraId="20096F85" w14:textId="4EB49485" w:rsidR="00E97992" w:rsidRPr="004416DB" w:rsidRDefault="00E97992" w:rsidP="00C55E81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004416DB">
        <w:t>Intermediate</w:t>
      </w:r>
      <w:r w:rsidR="00B14EBA">
        <w:t xml:space="preserve"> </w:t>
      </w:r>
      <w:r w:rsidRPr="004416DB">
        <w:t xml:space="preserve">excel </w:t>
      </w:r>
      <w:r w:rsidR="00C55E81" w:rsidRPr="004416DB">
        <w:t xml:space="preserve">is </w:t>
      </w:r>
      <w:proofErr w:type="gramStart"/>
      <w:r w:rsidRPr="004416DB">
        <w:t>preferable</w:t>
      </w:r>
      <w:proofErr w:type="gramEnd"/>
      <w:r w:rsidRPr="004416DB">
        <w:t xml:space="preserve"> </w:t>
      </w:r>
    </w:p>
    <w:p w14:paraId="467C7BAF" w14:textId="637AB9C4" w:rsidR="00A84C52" w:rsidRPr="004416DB" w:rsidRDefault="00A84C52" w:rsidP="00C55E81">
      <w:pPr>
        <w:spacing w:after="0" w:line="240" w:lineRule="auto"/>
        <w:jc w:val="both"/>
      </w:pPr>
    </w:p>
    <w:p w14:paraId="6AFF1FF0" w14:textId="10C4A857" w:rsidR="00A84C52" w:rsidRPr="004416DB" w:rsidRDefault="00A84C52" w:rsidP="00A84C52">
      <w:pPr>
        <w:autoSpaceDE w:val="0"/>
        <w:autoSpaceDN w:val="0"/>
        <w:spacing w:after="0" w:line="240" w:lineRule="auto"/>
        <w:ind w:left="360"/>
        <w:rPr>
          <w:rFonts w:ascii="Calibri" w:hAnsi="Calibri" w:cs="Calibri"/>
          <w:i/>
          <w:color w:val="000000"/>
        </w:rPr>
      </w:pPr>
      <w:r w:rsidRPr="004416DB">
        <w:rPr>
          <w:rFonts w:ascii="Calibri" w:hAnsi="Calibri" w:cs="Calibri"/>
          <w:b/>
          <w:bCs/>
          <w:i/>
          <w:color w:val="000000"/>
        </w:rPr>
        <w:t xml:space="preserve">We look for candidates who </w:t>
      </w:r>
      <w:proofErr w:type="gramStart"/>
      <w:r w:rsidRPr="004416DB">
        <w:rPr>
          <w:rFonts w:ascii="Calibri" w:hAnsi="Calibri" w:cs="Calibri"/>
          <w:b/>
          <w:bCs/>
          <w:i/>
          <w:color w:val="000000"/>
        </w:rPr>
        <w:t>are able to</w:t>
      </w:r>
      <w:proofErr w:type="gramEnd"/>
      <w:r w:rsidRPr="004416DB">
        <w:rPr>
          <w:rFonts w:ascii="Calibri" w:hAnsi="Calibri" w:cs="Calibri"/>
          <w:b/>
          <w:bCs/>
          <w:i/>
          <w:color w:val="000000"/>
        </w:rPr>
        <w:t xml:space="preserve"> demonstrate the Lionsgate values:  </w:t>
      </w:r>
    </w:p>
    <w:p w14:paraId="587937FE" w14:textId="77777777" w:rsidR="00A84C52" w:rsidRPr="004416DB" w:rsidRDefault="00A84C52" w:rsidP="00A84C52">
      <w:pPr>
        <w:autoSpaceDE w:val="0"/>
        <w:autoSpaceDN w:val="0"/>
        <w:spacing w:after="0" w:line="240" w:lineRule="auto"/>
        <w:ind w:left="720"/>
        <w:rPr>
          <w:rFonts w:ascii="Calibri" w:hAnsi="Calibri" w:cs="Calibri"/>
          <w:i/>
          <w:color w:val="000000"/>
        </w:rPr>
      </w:pPr>
    </w:p>
    <w:p w14:paraId="3D65E437" w14:textId="77777777" w:rsidR="00A84C52" w:rsidRPr="004416DB" w:rsidRDefault="00A84C52" w:rsidP="00A84C52">
      <w:pPr>
        <w:numPr>
          <w:ilvl w:val="0"/>
          <w:numId w:val="12"/>
        </w:numPr>
        <w:autoSpaceDE w:val="0"/>
        <w:autoSpaceDN w:val="0"/>
        <w:spacing w:after="18" w:line="240" w:lineRule="auto"/>
        <w:rPr>
          <w:rFonts w:ascii="Calibri" w:hAnsi="Calibri" w:cs="Calibri"/>
          <w:i/>
          <w:color w:val="000000"/>
        </w:rPr>
      </w:pPr>
      <w:r w:rsidRPr="004416DB">
        <w:rPr>
          <w:rFonts w:ascii="Calibri" w:hAnsi="Calibri" w:cs="Calibri"/>
          <w:b/>
          <w:i/>
          <w:color w:val="000000"/>
        </w:rPr>
        <w:t>Collaborative</w:t>
      </w:r>
      <w:r w:rsidRPr="004416DB">
        <w:rPr>
          <w:rFonts w:ascii="Calibri" w:hAnsi="Calibri" w:cs="Calibri"/>
          <w:i/>
          <w:color w:val="000000"/>
        </w:rPr>
        <w:t xml:space="preserve"> - a great team player who works well alongside all </w:t>
      </w:r>
      <w:proofErr w:type="gramStart"/>
      <w:r w:rsidRPr="004416DB">
        <w:rPr>
          <w:rFonts w:ascii="Calibri" w:hAnsi="Calibri" w:cs="Calibri"/>
          <w:i/>
          <w:color w:val="000000"/>
        </w:rPr>
        <w:t>stakeholders</w:t>
      </w:r>
      <w:proofErr w:type="gramEnd"/>
      <w:r w:rsidRPr="004416DB">
        <w:rPr>
          <w:rFonts w:ascii="Calibri" w:hAnsi="Calibri" w:cs="Calibri"/>
          <w:i/>
          <w:color w:val="000000"/>
        </w:rPr>
        <w:t xml:space="preserve"> </w:t>
      </w:r>
    </w:p>
    <w:p w14:paraId="08F0DCC3" w14:textId="77777777" w:rsidR="00A84C52" w:rsidRPr="004416DB" w:rsidRDefault="00A84C52" w:rsidP="00A84C52">
      <w:pPr>
        <w:numPr>
          <w:ilvl w:val="0"/>
          <w:numId w:val="12"/>
        </w:numPr>
        <w:autoSpaceDE w:val="0"/>
        <w:autoSpaceDN w:val="0"/>
        <w:spacing w:after="18" w:line="240" w:lineRule="auto"/>
        <w:rPr>
          <w:rFonts w:ascii="Calibri" w:hAnsi="Calibri" w:cs="Calibri"/>
          <w:i/>
          <w:color w:val="000000"/>
        </w:rPr>
      </w:pPr>
      <w:r w:rsidRPr="004416DB">
        <w:rPr>
          <w:rFonts w:ascii="Calibri" w:hAnsi="Calibri" w:cs="Calibri"/>
          <w:b/>
          <w:i/>
          <w:color w:val="000000"/>
        </w:rPr>
        <w:t>Passionate</w:t>
      </w:r>
      <w:r w:rsidRPr="004416DB">
        <w:rPr>
          <w:rFonts w:ascii="Calibri" w:hAnsi="Calibri" w:cs="Calibri"/>
          <w:i/>
          <w:color w:val="000000"/>
        </w:rPr>
        <w:t xml:space="preserve"> - an ability to enrol, involve and motivate others with your ideas and </w:t>
      </w:r>
      <w:proofErr w:type="gramStart"/>
      <w:r w:rsidRPr="004416DB">
        <w:rPr>
          <w:rFonts w:ascii="Calibri" w:hAnsi="Calibri" w:cs="Calibri"/>
          <w:i/>
          <w:color w:val="000000"/>
        </w:rPr>
        <w:t>plans</w:t>
      </w:r>
      <w:proofErr w:type="gramEnd"/>
      <w:r w:rsidRPr="004416DB">
        <w:rPr>
          <w:rFonts w:ascii="Calibri" w:hAnsi="Calibri" w:cs="Calibri"/>
          <w:i/>
          <w:color w:val="000000"/>
        </w:rPr>
        <w:t xml:space="preserve"> </w:t>
      </w:r>
    </w:p>
    <w:p w14:paraId="1B51E2F5" w14:textId="77777777" w:rsidR="00A84C52" w:rsidRPr="004416DB" w:rsidRDefault="00A84C52" w:rsidP="00A84C52">
      <w:pPr>
        <w:numPr>
          <w:ilvl w:val="0"/>
          <w:numId w:val="12"/>
        </w:numPr>
        <w:autoSpaceDE w:val="0"/>
        <w:autoSpaceDN w:val="0"/>
        <w:spacing w:after="18" w:line="240" w:lineRule="auto"/>
        <w:rPr>
          <w:rFonts w:ascii="Calibri" w:hAnsi="Calibri" w:cs="Calibri"/>
          <w:i/>
          <w:color w:val="000000"/>
        </w:rPr>
      </w:pPr>
      <w:r w:rsidRPr="004416DB">
        <w:rPr>
          <w:rFonts w:ascii="Calibri" w:hAnsi="Calibri" w:cs="Calibri"/>
          <w:b/>
          <w:i/>
          <w:color w:val="000000"/>
        </w:rPr>
        <w:t>Innovative</w:t>
      </w:r>
      <w:r w:rsidRPr="004416DB">
        <w:rPr>
          <w:rFonts w:ascii="Calibri" w:hAnsi="Calibri" w:cs="Calibri"/>
          <w:i/>
          <w:color w:val="000000"/>
        </w:rPr>
        <w:t xml:space="preserve"> – a creative flair, with the ability to think differently and offer new solutions and </w:t>
      </w:r>
      <w:proofErr w:type="gramStart"/>
      <w:r w:rsidRPr="004416DB">
        <w:rPr>
          <w:rFonts w:ascii="Calibri" w:hAnsi="Calibri" w:cs="Calibri"/>
          <w:i/>
          <w:color w:val="000000"/>
        </w:rPr>
        <w:t>ideas</w:t>
      </w:r>
      <w:proofErr w:type="gramEnd"/>
      <w:r w:rsidRPr="004416DB">
        <w:rPr>
          <w:rFonts w:ascii="Calibri" w:hAnsi="Calibri" w:cs="Calibri"/>
          <w:i/>
          <w:color w:val="000000"/>
        </w:rPr>
        <w:t xml:space="preserve"> </w:t>
      </w:r>
    </w:p>
    <w:p w14:paraId="2F7C9ABC" w14:textId="77777777" w:rsidR="00A84C52" w:rsidRPr="004416DB" w:rsidRDefault="00A84C52" w:rsidP="00A84C52">
      <w:pPr>
        <w:numPr>
          <w:ilvl w:val="0"/>
          <w:numId w:val="12"/>
        </w:numPr>
        <w:autoSpaceDE w:val="0"/>
        <w:autoSpaceDN w:val="0"/>
        <w:spacing w:after="18" w:line="240" w:lineRule="auto"/>
        <w:rPr>
          <w:rFonts w:ascii="Calibri" w:hAnsi="Calibri" w:cs="Calibri"/>
          <w:i/>
          <w:color w:val="000000"/>
        </w:rPr>
      </w:pPr>
      <w:r w:rsidRPr="004416DB">
        <w:rPr>
          <w:rFonts w:ascii="Calibri" w:hAnsi="Calibri" w:cs="Calibri"/>
          <w:b/>
          <w:i/>
          <w:color w:val="000000"/>
        </w:rPr>
        <w:t xml:space="preserve">Inspiring </w:t>
      </w:r>
      <w:r w:rsidRPr="004416DB">
        <w:rPr>
          <w:rFonts w:ascii="Calibri" w:hAnsi="Calibri" w:cs="Calibri"/>
          <w:i/>
          <w:color w:val="000000"/>
        </w:rPr>
        <w:t xml:space="preserve">– demonstrate drive, tenacity and commitment to the job in </w:t>
      </w:r>
      <w:proofErr w:type="gramStart"/>
      <w:r w:rsidRPr="004416DB">
        <w:rPr>
          <w:rFonts w:ascii="Calibri" w:hAnsi="Calibri" w:cs="Calibri"/>
          <w:i/>
          <w:color w:val="000000"/>
        </w:rPr>
        <w:t>hand</w:t>
      </w:r>
      <w:proofErr w:type="gramEnd"/>
      <w:r w:rsidRPr="004416DB">
        <w:rPr>
          <w:rFonts w:ascii="Calibri" w:hAnsi="Calibri" w:cs="Calibri"/>
          <w:i/>
          <w:color w:val="000000"/>
        </w:rPr>
        <w:t xml:space="preserve"> </w:t>
      </w:r>
    </w:p>
    <w:p w14:paraId="5A48EDF2" w14:textId="77777777" w:rsidR="00A84C52" w:rsidRPr="004416DB" w:rsidRDefault="00A84C52" w:rsidP="00A84C52">
      <w:pPr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Calibri" w:hAnsi="Calibri" w:cs="Calibri"/>
          <w:i/>
          <w:color w:val="000000"/>
        </w:rPr>
      </w:pPr>
      <w:r w:rsidRPr="004416DB">
        <w:rPr>
          <w:rFonts w:ascii="Calibri" w:hAnsi="Calibri" w:cs="Calibri"/>
          <w:b/>
          <w:i/>
          <w:color w:val="000000"/>
        </w:rPr>
        <w:t>Integrity</w:t>
      </w:r>
      <w:r w:rsidRPr="004416DB">
        <w:rPr>
          <w:rFonts w:ascii="Calibri" w:hAnsi="Calibri" w:cs="Calibri"/>
          <w:i/>
          <w:color w:val="000000"/>
        </w:rPr>
        <w:t xml:space="preserve"> – remaining true to the company’s values and always acting with positive </w:t>
      </w:r>
      <w:proofErr w:type="gramStart"/>
      <w:r w:rsidRPr="004416DB">
        <w:rPr>
          <w:rFonts w:ascii="Calibri" w:hAnsi="Calibri" w:cs="Calibri"/>
          <w:i/>
          <w:color w:val="000000"/>
        </w:rPr>
        <w:t>intent</w:t>
      </w:r>
      <w:proofErr w:type="gramEnd"/>
      <w:r w:rsidRPr="004416DB">
        <w:rPr>
          <w:rFonts w:ascii="Calibri" w:hAnsi="Calibri" w:cs="Calibri"/>
          <w:i/>
          <w:color w:val="000000"/>
        </w:rPr>
        <w:t xml:space="preserve"> </w:t>
      </w:r>
    </w:p>
    <w:sectPr w:rsidR="00A84C52" w:rsidRPr="004416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3787" w14:textId="77777777" w:rsidR="00C6387E" w:rsidRDefault="00C6387E" w:rsidP="00A17EC6">
      <w:pPr>
        <w:spacing w:after="0" w:line="240" w:lineRule="auto"/>
      </w:pPr>
      <w:r>
        <w:separator/>
      </w:r>
    </w:p>
  </w:endnote>
  <w:endnote w:type="continuationSeparator" w:id="0">
    <w:p w14:paraId="221FC34F" w14:textId="77777777" w:rsidR="00C6387E" w:rsidRDefault="00C6387E" w:rsidP="00A1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B9EA" w14:textId="77777777" w:rsidR="00C6387E" w:rsidRDefault="00C6387E" w:rsidP="00A17EC6">
      <w:pPr>
        <w:spacing w:after="0" w:line="240" w:lineRule="auto"/>
      </w:pPr>
      <w:r>
        <w:separator/>
      </w:r>
    </w:p>
  </w:footnote>
  <w:footnote w:type="continuationSeparator" w:id="0">
    <w:p w14:paraId="059E860E" w14:textId="77777777" w:rsidR="00C6387E" w:rsidRDefault="00C6387E" w:rsidP="00A1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EB2C" w14:textId="77777777" w:rsidR="00A17EC6" w:rsidRDefault="00A17EC6">
    <w:pPr>
      <w:pStyle w:val="Header"/>
    </w:pPr>
    <w:r>
      <w:rPr>
        <w:noProof/>
        <w:lang w:val="en-US"/>
      </w:rPr>
      <w:drawing>
        <wp:inline distT="0" distB="0" distL="0" distR="0" wp14:anchorId="7BA08014" wp14:editId="575E74D4">
          <wp:extent cx="5731510" cy="1117794"/>
          <wp:effectExtent l="0" t="0" r="2540" b="6350"/>
          <wp:docPr id="1" name="Picture 1" descr="C:\Users\MAitcheson\AppData\Local\Microsoft\Windows\Temporary Internet Files\Content.Outlook\1CDLRHII\Lionsgate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itcheson\AppData\Local\Microsoft\Windows\Temporary Internet Files\Content.Outlook\1CDLRHII\Lionsgate 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1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4C7"/>
    <w:multiLevelType w:val="hybridMultilevel"/>
    <w:tmpl w:val="A5E83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C36A3"/>
    <w:multiLevelType w:val="hybridMultilevel"/>
    <w:tmpl w:val="1D4C5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B0303"/>
    <w:multiLevelType w:val="hybridMultilevel"/>
    <w:tmpl w:val="8D76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057E"/>
    <w:multiLevelType w:val="hybridMultilevel"/>
    <w:tmpl w:val="BF9A0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6441A"/>
    <w:multiLevelType w:val="hybridMultilevel"/>
    <w:tmpl w:val="C928B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51BF5"/>
    <w:multiLevelType w:val="hybridMultilevel"/>
    <w:tmpl w:val="8362C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63B4B"/>
    <w:multiLevelType w:val="hybridMultilevel"/>
    <w:tmpl w:val="15860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307E7"/>
    <w:multiLevelType w:val="hybridMultilevel"/>
    <w:tmpl w:val="C69AB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65BE7"/>
    <w:multiLevelType w:val="hybridMultilevel"/>
    <w:tmpl w:val="D626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D792C"/>
    <w:multiLevelType w:val="hybridMultilevel"/>
    <w:tmpl w:val="9FAE6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851A1"/>
    <w:multiLevelType w:val="hybridMultilevel"/>
    <w:tmpl w:val="4F7A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038EB"/>
    <w:multiLevelType w:val="hybridMultilevel"/>
    <w:tmpl w:val="A3241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765835">
    <w:abstractNumId w:val="2"/>
  </w:num>
  <w:num w:numId="2" w16cid:durableId="504126742">
    <w:abstractNumId w:val="11"/>
  </w:num>
  <w:num w:numId="3" w16cid:durableId="176235131">
    <w:abstractNumId w:val="9"/>
  </w:num>
  <w:num w:numId="4" w16cid:durableId="155151404">
    <w:abstractNumId w:val="0"/>
  </w:num>
  <w:num w:numId="5" w16cid:durableId="1149249664">
    <w:abstractNumId w:val="1"/>
  </w:num>
  <w:num w:numId="6" w16cid:durableId="734473617">
    <w:abstractNumId w:val="8"/>
  </w:num>
  <w:num w:numId="7" w16cid:durableId="746342066">
    <w:abstractNumId w:val="6"/>
  </w:num>
  <w:num w:numId="8" w16cid:durableId="557588486">
    <w:abstractNumId w:val="4"/>
  </w:num>
  <w:num w:numId="9" w16cid:durableId="65495696">
    <w:abstractNumId w:val="7"/>
  </w:num>
  <w:num w:numId="10" w16cid:durableId="1012684247">
    <w:abstractNumId w:val="10"/>
  </w:num>
  <w:num w:numId="11" w16cid:durableId="666054202">
    <w:abstractNumId w:val="5"/>
  </w:num>
  <w:num w:numId="12" w16cid:durableId="1230578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EC6"/>
    <w:rsid w:val="00003738"/>
    <w:rsid w:val="0008760D"/>
    <w:rsid w:val="000D1337"/>
    <w:rsid w:val="000F5D28"/>
    <w:rsid w:val="00113EA7"/>
    <w:rsid w:val="0016234F"/>
    <w:rsid w:val="00176C6F"/>
    <w:rsid w:val="001811C4"/>
    <w:rsid w:val="001F6682"/>
    <w:rsid w:val="001F7D60"/>
    <w:rsid w:val="002141C7"/>
    <w:rsid w:val="00256D7F"/>
    <w:rsid w:val="00264E5A"/>
    <w:rsid w:val="00305284"/>
    <w:rsid w:val="0032183B"/>
    <w:rsid w:val="0033273B"/>
    <w:rsid w:val="003B3A63"/>
    <w:rsid w:val="003D31E5"/>
    <w:rsid w:val="003E68A8"/>
    <w:rsid w:val="003F36E6"/>
    <w:rsid w:val="004143F2"/>
    <w:rsid w:val="00424FF2"/>
    <w:rsid w:val="004416DB"/>
    <w:rsid w:val="00463108"/>
    <w:rsid w:val="004C75E7"/>
    <w:rsid w:val="004E55D0"/>
    <w:rsid w:val="00501044"/>
    <w:rsid w:val="00573E7D"/>
    <w:rsid w:val="00605C85"/>
    <w:rsid w:val="00622C36"/>
    <w:rsid w:val="00631A35"/>
    <w:rsid w:val="00656452"/>
    <w:rsid w:val="006B31E6"/>
    <w:rsid w:val="006D785A"/>
    <w:rsid w:val="006E6DD4"/>
    <w:rsid w:val="006F1637"/>
    <w:rsid w:val="006F5E8C"/>
    <w:rsid w:val="00726BB0"/>
    <w:rsid w:val="007709A1"/>
    <w:rsid w:val="007774EF"/>
    <w:rsid w:val="007A153A"/>
    <w:rsid w:val="007C7DBD"/>
    <w:rsid w:val="007D585C"/>
    <w:rsid w:val="008C35E5"/>
    <w:rsid w:val="008E7A79"/>
    <w:rsid w:val="008F789F"/>
    <w:rsid w:val="009353FD"/>
    <w:rsid w:val="00954523"/>
    <w:rsid w:val="00986EFF"/>
    <w:rsid w:val="009B79C6"/>
    <w:rsid w:val="009C182E"/>
    <w:rsid w:val="009F44F1"/>
    <w:rsid w:val="00A04E7C"/>
    <w:rsid w:val="00A17EC6"/>
    <w:rsid w:val="00A471B0"/>
    <w:rsid w:val="00A5239E"/>
    <w:rsid w:val="00A833EF"/>
    <w:rsid w:val="00A84C52"/>
    <w:rsid w:val="00B07037"/>
    <w:rsid w:val="00B14EBA"/>
    <w:rsid w:val="00B93622"/>
    <w:rsid w:val="00BE5E02"/>
    <w:rsid w:val="00BF549D"/>
    <w:rsid w:val="00C55E81"/>
    <w:rsid w:val="00C6387E"/>
    <w:rsid w:val="00CA40C6"/>
    <w:rsid w:val="00CE7959"/>
    <w:rsid w:val="00CF3A2A"/>
    <w:rsid w:val="00CF41D2"/>
    <w:rsid w:val="00D42A24"/>
    <w:rsid w:val="00D81851"/>
    <w:rsid w:val="00DA7AF4"/>
    <w:rsid w:val="00DB1F3A"/>
    <w:rsid w:val="00E17BF7"/>
    <w:rsid w:val="00E26469"/>
    <w:rsid w:val="00E46520"/>
    <w:rsid w:val="00E56487"/>
    <w:rsid w:val="00E71D9C"/>
    <w:rsid w:val="00E90372"/>
    <w:rsid w:val="00E9247A"/>
    <w:rsid w:val="00E97992"/>
    <w:rsid w:val="00EB0D54"/>
    <w:rsid w:val="00EB2370"/>
    <w:rsid w:val="00F0186C"/>
    <w:rsid w:val="00F13391"/>
    <w:rsid w:val="00F50BED"/>
    <w:rsid w:val="00F732A8"/>
    <w:rsid w:val="00FA7E89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5D7C"/>
  <w15:docId w15:val="{71D30680-CA48-4061-A7F1-BAF9373C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C6"/>
  </w:style>
  <w:style w:type="paragraph" w:styleId="Footer">
    <w:name w:val="footer"/>
    <w:basedOn w:val="Normal"/>
    <w:link w:val="FooterChar"/>
    <w:uiPriority w:val="99"/>
    <w:unhideWhenUsed/>
    <w:rsid w:val="00A1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C6"/>
  </w:style>
  <w:style w:type="paragraph" w:styleId="BalloonText">
    <w:name w:val="Balloon Text"/>
    <w:basedOn w:val="Normal"/>
    <w:link w:val="BalloonTextChar"/>
    <w:uiPriority w:val="99"/>
    <w:semiHidden/>
    <w:unhideWhenUsed/>
    <w:rsid w:val="00A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7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Aitcheson</dc:creator>
  <cp:lastModifiedBy>Mireia Puignou</cp:lastModifiedBy>
  <cp:revision>2</cp:revision>
  <cp:lastPrinted>2015-06-18T09:11:00Z</cp:lastPrinted>
  <dcterms:created xsi:type="dcterms:W3CDTF">2023-10-04T10:39:00Z</dcterms:created>
  <dcterms:modified xsi:type="dcterms:W3CDTF">2023-10-04T10:39:00Z</dcterms:modified>
</cp:coreProperties>
</file>