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6B4B8" w14:textId="00423F88" w:rsidR="008B19CC" w:rsidRDefault="00BA333B" w:rsidP="00F27C8B">
      <w:pPr>
        <w:autoSpaceDE w:val="0"/>
        <w:autoSpaceDN w:val="0"/>
        <w:adjustRightInd w:val="0"/>
        <w:spacing w:after="0" w:line="240" w:lineRule="auto"/>
        <w:rPr>
          <w:rFonts w:eastAsiaTheme="minorEastAsia" w:cs="Calibri,Bold"/>
          <w:b/>
          <w:bCs/>
          <w:sz w:val="24"/>
          <w:szCs w:val="24"/>
          <w:lang w:eastAsia="en-GB"/>
        </w:rPr>
      </w:pPr>
      <w:r>
        <w:rPr>
          <w:rFonts w:eastAsiaTheme="minorEastAsia" w:cs="Calibri,Bold"/>
          <w:b/>
          <w:bCs/>
          <w:sz w:val="24"/>
          <w:szCs w:val="24"/>
          <w:lang w:eastAsia="en-GB"/>
        </w:rPr>
        <w:t xml:space="preserve">Job Title: </w:t>
      </w:r>
      <w:r>
        <w:rPr>
          <w:rFonts w:eastAsiaTheme="minorEastAsia" w:cs="Calibri,Bold"/>
          <w:b/>
          <w:bCs/>
          <w:sz w:val="24"/>
          <w:szCs w:val="24"/>
          <w:lang w:eastAsia="en-GB"/>
        </w:rPr>
        <w:tab/>
      </w:r>
      <w:r>
        <w:rPr>
          <w:rFonts w:eastAsiaTheme="minorEastAsia" w:cs="Calibri,Bold"/>
          <w:b/>
          <w:bCs/>
          <w:sz w:val="24"/>
          <w:szCs w:val="24"/>
          <w:lang w:eastAsia="en-GB"/>
        </w:rPr>
        <w:tab/>
      </w:r>
      <w:r>
        <w:rPr>
          <w:rFonts w:eastAsiaTheme="minorEastAsia" w:cs="Calibri,Bold"/>
          <w:b/>
          <w:bCs/>
          <w:sz w:val="24"/>
          <w:szCs w:val="24"/>
          <w:lang w:eastAsia="en-GB"/>
        </w:rPr>
        <w:tab/>
      </w:r>
      <w:bookmarkStart w:id="0" w:name="_Hlk492472338"/>
      <w:r w:rsidR="00D75AEB">
        <w:rPr>
          <w:rFonts w:eastAsiaTheme="minorEastAsia" w:cs="Calibri,Bold"/>
          <w:b/>
          <w:bCs/>
          <w:sz w:val="24"/>
          <w:szCs w:val="24"/>
          <w:lang w:eastAsia="en-GB"/>
        </w:rPr>
        <w:t xml:space="preserve">AVOD, </w:t>
      </w:r>
      <w:r w:rsidR="00F27C8B">
        <w:rPr>
          <w:rFonts w:eastAsiaTheme="minorEastAsia" w:cs="Calibri,Bold"/>
          <w:b/>
          <w:bCs/>
          <w:sz w:val="24"/>
          <w:szCs w:val="24"/>
          <w:lang w:eastAsia="en-GB"/>
        </w:rPr>
        <w:t>C</w:t>
      </w:r>
      <w:r w:rsidR="008B19CC">
        <w:rPr>
          <w:rFonts w:eastAsiaTheme="minorEastAsia" w:cs="Calibri,Bold"/>
          <w:b/>
          <w:bCs/>
          <w:sz w:val="24"/>
          <w:szCs w:val="24"/>
          <w:lang w:eastAsia="en-GB"/>
        </w:rPr>
        <w:t>o</w:t>
      </w:r>
      <w:r w:rsidR="005F603A">
        <w:rPr>
          <w:rFonts w:eastAsiaTheme="minorEastAsia" w:cs="Calibri,Bold"/>
          <w:b/>
          <w:bCs/>
          <w:sz w:val="24"/>
          <w:szCs w:val="24"/>
          <w:lang w:eastAsia="en-GB"/>
        </w:rPr>
        <w:t>o</w:t>
      </w:r>
      <w:r w:rsidR="008B19CC">
        <w:rPr>
          <w:rFonts w:eastAsiaTheme="minorEastAsia" w:cs="Calibri,Bold"/>
          <w:b/>
          <w:bCs/>
          <w:sz w:val="24"/>
          <w:szCs w:val="24"/>
          <w:lang w:eastAsia="en-GB"/>
        </w:rPr>
        <w:t>rdinator</w:t>
      </w:r>
      <w:r w:rsidR="00DA2AE9">
        <w:rPr>
          <w:rFonts w:eastAsiaTheme="minorEastAsia" w:cs="Calibri,Bold"/>
          <w:b/>
          <w:bCs/>
          <w:sz w:val="24"/>
          <w:szCs w:val="24"/>
          <w:lang w:eastAsia="en-GB"/>
        </w:rPr>
        <w:t xml:space="preserve"> </w:t>
      </w:r>
    </w:p>
    <w:bookmarkEnd w:id="0"/>
    <w:p w14:paraId="082FC1A1" w14:textId="3D95681C" w:rsidR="0016234F" w:rsidRDefault="00611DBB" w:rsidP="00F27C8B">
      <w:pPr>
        <w:autoSpaceDE w:val="0"/>
        <w:autoSpaceDN w:val="0"/>
        <w:adjustRightInd w:val="0"/>
        <w:spacing w:after="0" w:line="240" w:lineRule="auto"/>
        <w:rPr>
          <w:rFonts w:eastAsiaTheme="minorEastAsia" w:cs="Calibri,Bold"/>
          <w:b/>
          <w:bCs/>
          <w:sz w:val="24"/>
          <w:szCs w:val="24"/>
          <w:lang w:eastAsia="en-GB"/>
        </w:rPr>
      </w:pPr>
      <w:r>
        <w:rPr>
          <w:rFonts w:eastAsiaTheme="minorEastAsia" w:cs="Calibri,Bold"/>
          <w:b/>
          <w:bCs/>
          <w:sz w:val="24"/>
          <w:szCs w:val="24"/>
          <w:lang w:eastAsia="en-GB"/>
        </w:rPr>
        <w:t>Departm</w:t>
      </w:r>
      <w:r w:rsidR="0016234F" w:rsidRPr="0016234F">
        <w:rPr>
          <w:rFonts w:eastAsiaTheme="minorEastAsia" w:cs="Calibri,Bold"/>
          <w:b/>
          <w:bCs/>
          <w:sz w:val="24"/>
          <w:szCs w:val="24"/>
          <w:lang w:eastAsia="en-GB"/>
        </w:rPr>
        <w:t xml:space="preserve">ent: </w:t>
      </w:r>
      <w:r w:rsidR="0016234F" w:rsidRPr="0016234F">
        <w:rPr>
          <w:rFonts w:eastAsiaTheme="minorEastAsia" w:cs="Calibri,Bold"/>
          <w:b/>
          <w:bCs/>
          <w:sz w:val="24"/>
          <w:szCs w:val="24"/>
          <w:lang w:eastAsia="en-GB"/>
        </w:rPr>
        <w:tab/>
      </w:r>
      <w:r>
        <w:rPr>
          <w:rFonts w:eastAsiaTheme="minorEastAsia" w:cs="Calibri,Bold"/>
          <w:b/>
          <w:bCs/>
          <w:sz w:val="24"/>
          <w:szCs w:val="24"/>
          <w:lang w:eastAsia="en-GB"/>
        </w:rPr>
        <w:tab/>
      </w:r>
      <w:r>
        <w:rPr>
          <w:rFonts w:eastAsiaTheme="minorEastAsia" w:cs="Calibri,Bold"/>
          <w:b/>
          <w:bCs/>
          <w:sz w:val="24"/>
          <w:szCs w:val="24"/>
          <w:lang w:eastAsia="en-GB"/>
        </w:rPr>
        <w:tab/>
      </w:r>
      <w:r w:rsidR="00D75AEB" w:rsidRPr="00D75AEB">
        <w:rPr>
          <w:rFonts w:eastAsiaTheme="minorEastAsia" w:cs="Calibri,Bold"/>
          <w:b/>
          <w:bCs/>
          <w:sz w:val="24"/>
          <w:szCs w:val="24"/>
          <w:lang w:eastAsia="en-GB"/>
        </w:rPr>
        <w:t>International TV Sales</w:t>
      </w:r>
      <w:r w:rsidR="00D75AEB">
        <w:rPr>
          <w:rFonts w:eastAsiaTheme="minorEastAsia" w:cs="Calibri,Bold"/>
          <w:b/>
          <w:bCs/>
          <w:sz w:val="24"/>
          <w:szCs w:val="24"/>
          <w:lang w:eastAsia="en-GB"/>
        </w:rPr>
        <w:t xml:space="preserve"> </w:t>
      </w:r>
    </w:p>
    <w:p w14:paraId="2B23E0BE" w14:textId="1BE1C08D" w:rsidR="00CA56D2" w:rsidRDefault="00CA56D2" w:rsidP="00F27C8B">
      <w:pPr>
        <w:spacing w:after="0"/>
        <w:rPr>
          <w:rFonts w:eastAsiaTheme="minorEastAsia" w:cs="Calibri,Bold"/>
          <w:b/>
          <w:bCs/>
          <w:sz w:val="24"/>
          <w:szCs w:val="24"/>
          <w:lang w:eastAsia="en-GB"/>
        </w:rPr>
      </w:pPr>
      <w:r>
        <w:rPr>
          <w:rFonts w:eastAsiaTheme="minorEastAsia" w:cs="Calibri,Bold"/>
          <w:b/>
          <w:bCs/>
          <w:sz w:val="24"/>
          <w:szCs w:val="24"/>
          <w:lang w:eastAsia="en-GB"/>
        </w:rPr>
        <w:t>Reports to:</w:t>
      </w:r>
      <w:r w:rsidR="00EA0CDD">
        <w:rPr>
          <w:rFonts w:eastAsiaTheme="minorEastAsia" w:cs="Calibri,Bold"/>
          <w:b/>
          <w:bCs/>
          <w:sz w:val="24"/>
          <w:szCs w:val="24"/>
          <w:lang w:eastAsia="en-GB"/>
        </w:rPr>
        <w:tab/>
      </w:r>
      <w:r w:rsidR="00EA0CDD">
        <w:rPr>
          <w:rFonts w:eastAsiaTheme="minorEastAsia" w:cs="Calibri,Bold"/>
          <w:b/>
          <w:bCs/>
          <w:sz w:val="24"/>
          <w:szCs w:val="24"/>
          <w:lang w:eastAsia="en-GB"/>
        </w:rPr>
        <w:tab/>
      </w:r>
      <w:r w:rsidR="00EA0CDD">
        <w:rPr>
          <w:rFonts w:eastAsiaTheme="minorEastAsia" w:cs="Calibri,Bold"/>
          <w:b/>
          <w:bCs/>
          <w:sz w:val="24"/>
          <w:szCs w:val="24"/>
          <w:lang w:eastAsia="en-GB"/>
        </w:rPr>
        <w:tab/>
      </w:r>
      <w:r w:rsidR="00D75AEB" w:rsidRPr="00D75AEB">
        <w:rPr>
          <w:rFonts w:eastAsiaTheme="minorEastAsia" w:cs="Calibri,Bold"/>
          <w:b/>
          <w:bCs/>
          <w:sz w:val="24"/>
          <w:szCs w:val="24"/>
          <w:lang w:eastAsia="en-GB"/>
        </w:rPr>
        <w:t>Director, AVOD Licensing EMEA</w:t>
      </w:r>
    </w:p>
    <w:p w14:paraId="1A71B167" w14:textId="77777777" w:rsidR="0016234F" w:rsidRPr="0016234F" w:rsidRDefault="0016234F" w:rsidP="00F27C8B">
      <w:pPr>
        <w:spacing w:after="0"/>
        <w:rPr>
          <w:rFonts w:eastAsiaTheme="minorEastAsia" w:cs="Calibri,Bold"/>
          <w:b/>
          <w:bCs/>
          <w:sz w:val="24"/>
          <w:szCs w:val="24"/>
          <w:lang w:eastAsia="en-GB"/>
        </w:rPr>
      </w:pPr>
      <w:r w:rsidRPr="0016234F">
        <w:rPr>
          <w:rFonts w:eastAsiaTheme="minorEastAsia" w:cs="Calibri,Bold"/>
          <w:b/>
          <w:bCs/>
          <w:sz w:val="24"/>
          <w:szCs w:val="24"/>
          <w:lang w:eastAsia="en-GB"/>
        </w:rPr>
        <w:t xml:space="preserve">Location: </w:t>
      </w:r>
      <w:r w:rsidRPr="0016234F">
        <w:rPr>
          <w:rFonts w:eastAsiaTheme="minorEastAsia" w:cs="Calibri,Bold"/>
          <w:b/>
          <w:bCs/>
          <w:sz w:val="24"/>
          <w:szCs w:val="24"/>
          <w:lang w:eastAsia="en-GB"/>
        </w:rPr>
        <w:tab/>
      </w:r>
      <w:r w:rsidRPr="0016234F">
        <w:rPr>
          <w:rFonts w:eastAsiaTheme="minorEastAsia" w:cs="Calibri,Bold"/>
          <w:b/>
          <w:bCs/>
          <w:sz w:val="24"/>
          <w:szCs w:val="24"/>
          <w:lang w:eastAsia="en-GB"/>
        </w:rPr>
        <w:tab/>
      </w:r>
      <w:r w:rsidR="00BA333B">
        <w:rPr>
          <w:rFonts w:eastAsiaTheme="minorEastAsia" w:cs="Calibri,Bold"/>
          <w:b/>
          <w:bCs/>
          <w:sz w:val="24"/>
          <w:szCs w:val="24"/>
          <w:lang w:eastAsia="en-GB"/>
        </w:rPr>
        <w:tab/>
      </w:r>
      <w:r w:rsidRPr="0016234F">
        <w:rPr>
          <w:rFonts w:eastAsiaTheme="minorEastAsia" w:cs="Calibri,Bold"/>
          <w:b/>
          <w:bCs/>
          <w:sz w:val="24"/>
          <w:szCs w:val="24"/>
          <w:lang w:eastAsia="en-GB"/>
        </w:rPr>
        <w:t>London, UK</w:t>
      </w:r>
    </w:p>
    <w:p w14:paraId="16AF8C7B" w14:textId="77777777" w:rsidR="002728C1" w:rsidRDefault="002728C1" w:rsidP="00F27C8B">
      <w:pPr>
        <w:spacing w:after="0"/>
        <w:rPr>
          <w:rFonts w:ascii="Arial" w:hAnsi="Arial" w:cs="Arial"/>
          <w:b/>
          <w:u w:val="single"/>
        </w:rPr>
      </w:pPr>
    </w:p>
    <w:p w14:paraId="67AD1486" w14:textId="77777777" w:rsidR="00A17EC6" w:rsidRPr="00A17EC6" w:rsidRDefault="00A17EC6" w:rsidP="00A17EC6">
      <w:pPr>
        <w:rPr>
          <w:rFonts w:ascii="Arial" w:hAnsi="Arial" w:cs="Arial"/>
          <w:b/>
          <w:u w:val="single"/>
        </w:rPr>
      </w:pPr>
      <w:r w:rsidRPr="00A17EC6">
        <w:rPr>
          <w:rFonts w:ascii="Arial" w:hAnsi="Arial" w:cs="Arial"/>
          <w:b/>
          <w:u w:val="single"/>
        </w:rPr>
        <w:t>JOB SPECIFICATION</w:t>
      </w:r>
    </w:p>
    <w:p w14:paraId="75F945F6" w14:textId="6FAFFF9D" w:rsidR="005F603A" w:rsidRDefault="00611DBB" w:rsidP="000A4BFA">
      <w:p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b/>
          <w:color w:val="000000"/>
        </w:rPr>
      </w:pPr>
      <w:r w:rsidRPr="005F603A">
        <w:rPr>
          <w:rFonts w:eastAsia="Times New Roman" w:cs="Times New Roman"/>
          <w:b/>
          <w:color w:val="000000"/>
        </w:rPr>
        <w:t>Lions</w:t>
      </w:r>
      <w:r w:rsidR="00526E32" w:rsidRPr="005F603A">
        <w:rPr>
          <w:rFonts w:eastAsia="Times New Roman" w:cs="Times New Roman"/>
          <w:b/>
          <w:color w:val="000000"/>
        </w:rPr>
        <w:t>g</w:t>
      </w:r>
      <w:r w:rsidRPr="005F603A">
        <w:rPr>
          <w:rFonts w:eastAsia="Times New Roman" w:cs="Times New Roman"/>
          <w:b/>
          <w:color w:val="000000"/>
        </w:rPr>
        <w:t>ate is the premier independent producer and distributor of motion pictures, television programming, home entertainment, family entertainment and video-on-demand content. Its prestigious and prolific library is a valuable source of stable, recurring revenue and is a foundation for the growth of the Company’s core businesses. The Lionsgate brand name is synonymous with original, daring, quality entertainment in markets around the globe.</w:t>
      </w:r>
    </w:p>
    <w:p w14:paraId="4DEE18C7" w14:textId="77777777" w:rsidR="00C678A6" w:rsidRPr="005F603A" w:rsidRDefault="00C678A6" w:rsidP="000A4BFA">
      <w:p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b/>
          <w:color w:val="000000"/>
        </w:rPr>
      </w:pPr>
    </w:p>
    <w:p w14:paraId="512A7B96" w14:textId="77777777" w:rsidR="00B4043C" w:rsidRPr="000A4BFA" w:rsidRDefault="00611DBB" w:rsidP="000A4BFA">
      <w:pPr>
        <w:jc w:val="both"/>
        <w:rPr>
          <w:rFonts w:ascii="Calibri" w:eastAsia="Times New Roman" w:hAnsi="Calibri" w:cs="Calibri"/>
          <w:b/>
          <w:bCs/>
        </w:rPr>
      </w:pPr>
      <w:r w:rsidRPr="000A4BFA">
        <w:rPr>
          <w:rFonts w:eastAsia="Times New Roman" w:cs="Times New Roman"/>
          <w:b/>
          <w:bCs/>
          <w:color w:val="000000"/>
        </w:rPr>
        <w:t>Lions</w:t>
      </w:r>
      <w:r w:rsidR="00526E32" w:rsidRPr="000A4BFA">
        <w:rPr>
          <w:rFonts w:eastAsia="Times New Roman" w:cs="Times New Roman"/>
          <w:b/>
          <w:bCs/>
          <w:color w:val="000000"/>
        </w:rPr>
        <w:t>g</w:t>
      </w:r>
      <w:r w:rsidRPr="000A4BFA">
        <w:rPr>
          <w:rFonts w:eastAsia="Times New Roman" w:cs="Times New Roman"/>
          <w:b/>
          <w:bCs/>
          <w:color w:val="000000"/>
        </w:rPr>
        <w:t xml:space="preserve">ate is recruiting </w:t>
      </w:r>
      <w:r w:rsidR="005F603A" w:rsidRPr="000A4BFA">
        <w:rPr>
          <w:rFonts w:eastAsia="Times New Roman" w:cs="Times New Roman"/>
          <w:b/>
          <w:bCs/>
          <w:color w:val="000000"/>
        </w:rPr>
        <w:t xml:space="preserve">for the role of </w:t>
      </w:r>
      <w:r w:rsidR="00FA4E07" w:rsidRPr="000A4BFA">
        <w:rPr>
          <w:rFonts w:eastAsia="Times New Roman" w:cs="Times New Roman"/>
          <w:b/>
          <w:bCs/>
          <w:color w:val="000000"/>
        </w:rPr>
        <w:t xml:space="preserve">AVOD </w:t>
      </w:r>
      <w:r w:rsidR="00B07530" w:rsidRPr="000A4BFA">
        <w:rPr>
          <w:rFonts w:eastAsia="Times New Roman" w:cs="Times New Roman"/>
          <w:b/>
          <w:bCs/>
          <w:color w:val="000000"/>
        </w:rPr>
        <w:t>Co</w:t>
      </w:r>
      <w:r w:rsidR="00FA4E07" w:rsidRPr="000A4BFA">
        <w:rPr>
          <w:rFonts w:eastAsia="Times New Roman" w:cs="Times New Roman"/>
          <w:b/>
          <w:bCs/>
          <w:color w:val="000000"/>
        </w:rPr>
        <w:t>o</w:t>
      </w:r>
      <w:r w:rsidR="00B07530" w:rsidRPr="000A4BFA">
        <w:rPr>
          <w:rFonts w:eastAsia="Times New Roman" w:cs="Times New Roman"/>
          <w:b/>
          <w:bCs/>
          <w:color w:val="000000"/>
        </w:rPr>
        <w:t xml:space="preserve">rdinator within our </w:t>
      </w:r>
      <w:r w:rsidRPr="000A4BFA">
        <w:rPr>
          <w:rFonts w:eastAsia="Times New Roman" w:cs="Times New Roman"/>
          <w:b/>
          <w:bCs/>
          <w:color w:val="000000"/>
        </w:rPr>
        <w:t xml:space="preserve">International </w:t>
      </w:r>
      <w:r w:rsidR="00A651B2" w:rsidRPr="000A4BFA">
        <w:rPr>
          <w:rFonts w:eastAsia="Times New Roman" w:cs="Times New Roman"/>
          <w:b/>
          <w:bCs/>
          <w:color w:val="000000"/>
        </w:rPr>
        <w:t xml:space="preserve">TV </w:t>
      </w:r>
      <w:r w:rsidR="002121E5" w:rsidRPr="000A4BFA">
        <w:rPr>
          <w:rFonts w:eastAsia="Times New Roman" w:cs="Times New Roman"/>
          <w:b/>
          <w:bCs/>
          <w:color w:val="000000" w:themeColor="text1"/>
        </w:rPr>
        <w:t>S</w:t>
      </w:r>
      <w:r w:rsidR="00A651B2" w:rsidRPr="000A4BFA">
        <w:rPr>
          <w:rFonts w:eastAsia="Times New Roman" w:cs="Times New Roman"/>
          <w:b/>
          <w:bCs/>
          <w:color w:val="000000" w:themeColor="text1"/>
        </w:rPr>
        <w:t>ales</w:t>
      </w:r>
      <w:r w:rsidR="00526E32" w:rsidRPr="000A4BFA">
        <w:rPr>
          <w:rFonts w:eastAsia="Times New Roman" w:cs="Times New Roman"/>
          <w:b/>
          <w:bCs/>
          <w:color w:val="000000" w:themeColor="text1"/>
        </w:rPr>
        <w:t xml:space="preserve"> team</w:t>
      </w:r>
      <w:r w:rsidR="00B07530" w:rsidRPr="000A4BFA">
        <w:rPr>
          <w:rFonts w:eastAsia="Times New Roman" w:cs="Times New Roman"/>
          <w:b/>
          <w:bCs/>
          <w:color w:val="000000" w:themeColor="text1"/>
        </w:rPr>
        <w:t xml:space="preserve">, </w:t>
      </w:r>
      <w:r w:rsidR="005F603A" w:rsidRPr="000A4BFA">
        <w:rPr>
          <w:rFonts w:eastAsia="Times New Roman" w:cs="Times New Roman"/>
          <w:b/>
          <w:bCs/>
          <w:color w:val="000000" w:themeColor="text1"/>
        </w:rPr>
        <w:t xml:space="preserve">assisting the </w:t>
      </w:r>
      <w:r w:rsidR="001D2CC1" w:rsidRPr="000A4BFA">
        <w:rPr>
          <w:rFonts w:eastAsia="Times New Roman" w:cs="Times New Roman"/>
          <w:b/>
          <w:bCs/>
          <w:color w:val="000000" w:themeColor="text1"/>
        </w:rPr>
        <w:t xml:space="preserve">AVOD Director in </w:t>
      </w:r>
      <w:r w:rsidR="00976F05" w:rsidRPr="000A4BFA">
        <w:rPr>
          <w:rFonts w:eastAsia="Times New Roman" w:cs="Times New Roman"/>
          <w:b/>
          <w:bCs/>
          <w:color w:val="000000"/>
        </w:rPr>
        <w:t xml:space="preserve">our London </w:t>
      </w:r>
      <w:r w:rsidR="00976F05" w:rsidRPr="000A4BFA">
        <w:rPr>
          <w:rFonts w:eastAsia="Times New Roman" w:cs="Times New Roman"/>
          <w:b/>
          <w:bCs/>
        </w:rPr>
        <w:t xml:space="preserve">office. </w:t>
      </w:r>
      <w:r w:rsidR="00A651B2" w:rsidRPr="000A4BFA">
        <w:rPr>
          <w:rFonts w:eastAsia="Times New Roman" w:cs="Times New Roman"/>
          <w:b/>
          <w:bCs/>
        </w:rPr>
        <w:t xml:space="preserve"> </w:t>
      </w:r>
      <w:r w:rsidR="00B4043C" w:rsidRPr="000A4BFA">
        <w:rPr>
          <w:rFonts w:ascii="Calibri" w:eastAsia="Times New Roman" w:hAnsi="Calibri" w:cs="Calibri"/>
          <w:b/>
          <w:bCs/>
        </w:rPr>
        <w:t xml:space="preserve">This position will be fully ingrained in the dynamics of sales and management across all licensed rights in TV distribution but with a focus on Ad-Supported Video on Demand (AVOD).  The role provides support for all EMEA advertising supported video-on-demand platforms and is critical in maintaining relationships with Lionsgate AVOD licensees.  </w:t>
      </w:r>
    </w:p>
    <w:p w14:paraId="03662EDE" w14:textId="65D41A8F" w:rsidR="00A12D03" w:rsidRDefault="00976F05" w:rsidP="000A4BFA">
      <w:pPr>
        <w:jc w:val="both"/>
        <w:rPr>
          <w:rFonts w:eastAsia="Times New Roman" w:cs="Times New Roman"/>
          <w:b/>
          <w:color w:val="000000"/>
        </w:rPr>
      </w:pPr>
      <w:r w:rsidRPr="00A12D03">
        <w:rPr>
          <w:rFonts w:eastAsia="Times New Roman" w:cs="Times New Roman"/>
          <w:b/>
          <w:color w:val="000000"/>
        </w:rPr>
        <w:t>Key Responsibilities</w:t>
      </w:r>
      <w:r w:rsidR="009A65A2" w:rsidRPr="00A12D03">
        <w:rPr>
          <w:rFonts w:eastAsia="Times New Roman" w:cs="Times New Roman"/>
          <w:b/>
          <w:color w:val="000000"/>
        </w:rPr>
        <w:t xml:space="preserve"> include</w:t>
      </w:r>
      <w:r w:rsidRPr="00A12D03">
        <w:rPr>
          <w:rFonts w:eastAsia="Times New Roman" w:cs="Times New Roman"/>
          <w:b/>
          <w:color w:val="000000"/>
        </w:rPr>
        <w:t>:</w:t>
      </w:r>
    </w:p>
    <w:p w14:paraId="389DAFE0" w14:textId="139D668D" w:rsidR="00B4043C" w:rsidRPr="00B4043C" w:rsidRDefault="00B4043C" w:rsidP="000A4BFA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4043C">
        <w:rPr>
          <w:rFonts w:ascii="Calibri" w:eastAsia="Times New Roman" w:hAnsi="Calibri" w:cs="Calibri"/>
          <w:color w:val="000000"/>
        </w:rPr>
        <w:t>Support the sales team in day-to-day operation</w:t>
      </w:r>
      <w:r w:rsidR="000A4BFA">
        <w:rPr>
          <w:rFonts w:ascii="Calibri" w:eastAsia="Times New Roman" w:hAnsi="Calibri" w:cs="Calibri"/>
          <w:color w:val="000000"/>
        </w:rPr>
        <w:t>s</w:t>
      </w:r>
      <w:r w:rsidRPr="00B4043C">
        <w:rPr>
          <w:rFonts w:ascii="Calibri" w:eastAsia="Times New Roman" w:hAnsi="Calibri" w:cs="Calibri"/>
          <w:color w:val="000000"/>
        </w:rPr>
        <w:t xml:space="preserve"> with domestic partners throughout sales lifecycle including, communicating title availability, contract negotiation, materials delivery monitoring, and financial reporting tracking</w:t>
      </w:r>
    </w:p>
    <w:p w14:paraId="1470EA49" w14:textId="1161C468" w:rsidR="00B4043C" w:rsidRPr="00B4043C" w:rsidRDefault="00B4043C" w:rsidP="000A4BFA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4043C">
        <w:rPr>
          <w:rFonts w:ascii="Calibri" w:eastAsia="Times New Roman" w:hAnsi="Calibri" w:cs="Calibri"/>
          <w:color w:val="000000"/>
        </w:rPr>
        <w:t>Create, maintain, analyse</w:t>
      </w:r>
      <w:r>
        <w:rPr>
          <w:rFonts w:ascii="Calibri" w:eastAsia="Times New Roman" w:hAnsi="Calibri" w:cs="Calibri"/>
          <w:color w:val="000000"/>
        </w:rPr>
        <w:t>,</w:t>
      </w:r>
      <w:r w:rsidRPr="00B4043C">
        <w:rPr>
          <w:rFonts w:ascii="Calibri" w:eastAsia="Times New Roman" w:hAnsi="Calibri" w:cs="Calibri"/>
          <w:color w:val="000000"/>
        </w:rPr>
        <w:t xml:space="preserve"> and update reports for AVOD sales teams </w:t>
      </w:r>
    </w:p>
    <w:p w14:paraId="4AD8B80D" w14:textId="13111510" w:rsidR="00B4043C" w:rsidRPr="00B4043C" w:rsidRDefault="00B4043C" w:rsidP="000A4BFA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B4043C">
        <w:rPr>
          <w:rFonts w:ascii="Calibri" w:eastAsia="Times New Roman" w:hAnsi="Calibri" w:cs="Calibri"/>
        </w:rPr>
        <w:t xml:space="preserve">Analyse title performance on various AVOD platforms; use performance reporting metrics and financials to optimize release plans and promotional strategies </w:t>
      </w:r>
    </w:p>
    <w:p w14:paraId="7719BA23" w14:textId="77777777" w:rsidR="00B4043C" w:rsidRPr="00B4043C" w:rsidRDefault="00B4043C" w:rsidP="000A4BFA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4043C">
        <w:rPr>
          <w:rFonts w:ascii="Calibri" w:eastAsia="Times New Roman" w:hAnsi="Calibri" w:cs="Calibri"/>
          <w:color w:val="000000"/>
        </w:rPr>
        <w:t xml:space="preserve">Liaise between various groups to establish strong inter-departmental communication ensuring all departments are in sync and working effectively and efficiently to move initiatives forward </w:t>
      </w:r>
    </w:p>
    <w:p w14:paraId="3106D4BD" w14:textId="77777777" w:rsidR="00B4043C" w:rsidRPr="00B4043C" w:rsidRDefault="00B4043C" w:rsidP="000A4BFA">
      <w:pPr>
        <w:pStyle w:val="ListParagraph"/>
        <w:numPr>
          <w:ilvl w:val="1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4043C">
        <w:rPr>
          <w:rFonts w:ascii="Calibri" w:eastAsia="Times New Roman" w:hAnsi="Calibri" w:cs="Calibri"/>
          <w:color w:val="000000"/>
        </w:rPr>
        <w:t xml:space="preserve">This includes, but is not limited to, marketing, operations, legal, motion picture and television development/production, and subsidiary companies </w:t>
      </w:r>
    </w:p>
    <w:p w14:paraId="52078070" w14:textId="77777777" w:rsidR="007A162A" w:rsidRDefault="007A162A" w:rsidP="000A4BFA">
      <w:pPr>
        <w:pStyle w:val="ListParagraph"/>
        <w:widowControl w:val="0"/>
        <w:tabs>
          <w:tab w:val="left" w:pos="837"/>
          <w:tab w:val="left" w:pos="838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Symbol" w:hAnsi="Symbol"/>
        </w:rPr>
      </w:pPr>
    </w:p>
    <w:p w14:paraId="112A6FB6" w14:textId="77777777" w:rsidR="000F7C4D" w:rsidRPr="005F603A" w:rsidRDefault="003D5A06" w:rsidP="000A4BFA">
      <w:p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b/>
          <w:color w:val="000000"/>
        </w:rPr>
      </w:pPr>
      <w:r w:rsidRPr="005F603A">
        <w:rPr>
          <w:rFonts w:eastAsia="Times New Roman" w:cs="Times New Roman"/>
          <w:b/>
          <w:color w:val="000000"/>
        </w:rPr>
        <w:t xml:space="preserve">Key </w:t>
      </w:r>
      <w:r w:rsidR="00721D3F" w:rsidRPr="005F603A">
        <w:rPr>
          <w:rFonts w:eastAsia="Times New Roman" w:cs="Times New Roman"/>
          <w:b/>
          <w:color w:val="000000"/>
        </w:rPr>
        <w:t>Skills Required</w:t>
      </w:r>
      <w:r w:rsidR="00A12D03" w:rsidRPr="005F603A">
        <w:rPr>
          <w:rFonts w:eastAsia="Times New Roman" w:cs="Times New Roman"/>
          <w:b/>
          <w:color w:val="000000"/>
        </w:rPr>
        <w:t xml:space="preserve">: </w:t>
      </w:r>
      <w:r w:rsidR="000F7C4D" w:rsidRPr="005F603A">
        <w:rPr>
          <w:rFonts w:eastAsia="Times New Roman" w:cs="Times New Roman"/>
          <w:b/>
          <w:color w:val="000000"/>
        </w:rPr>
        <w:t xml:space="preserve"> </w:t>
      </w:r>
    </w:p>
    <w:p w14:paraId="25BC03FD" w14:textId="77777777" w:rsidR="00B4043C" w:rsidRPr="00B4043C" w:rsidRDefault="00B4043C" w:rsidP="000A4BFA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4043C">
        <w:rPr>
          <w:rFonts w:ascii="Calibri" w:eastAsia="Times New Roman" w:hAnsi="Calibri" w:cs="Calibri"/>
          <w:color w:val="000000"/>
        </w:rPr>
        <w:t>Ability to demonstrate extensive experience in a similar role</w:t>
      </w:r>
    </w:p>
    <w:p w14:paraId="38F1C146" w14:textId="77777777" w:rsidR="00B4043C" w:rsidRPr="00B4043C" w:rsidRDefault="00B4043C" w:rsidP="000A4BFA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4043C">
        <w:rPr>
          <w:rFonts w:ascii="Calibri" w:eastAsia="Times New Roman" w:hAnsi="Calibri" w:cs="Calibri"/>
          <w:color w:val="000000"/>
        </w:rPr>
        <w:t>Highly organized and detail oriented</w:t>
      </w:r>
    </w:p>
    <w:p w14:paraId="2D907565" w14:textId="77777777" w:rsidR="00B4043C" w:rsidRPr="00B4043C" w:rsidRDefault="00B4043C" w:rsidP="000A4BFA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4043C">
        <w:rPr>
          <w:rFonts w:ascii="Calibri" w:eastAsia="Times New Roman" w:hAnsi="Calibri" w:cs="Calibri"/>
          <w:color w:val="000000"/>
        </w:rPr>
        <w:t>Ability to effectively communicate objectives or performance to executive stakeholders on behalf of the team</w:t>
      </w:r>
    </w:p>
    <w:p w14:paraId="19F46ACD" w14:textId="77777777" w:rsidR="00B4043C" w:rsidRPr="00B4043C" w:rsidRDefault="00B4043C" w:rsidP="000A4BFA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4043C">
        <w:rPr>
          <w:rFonts w:ascii="Calibri" w:eastAsia="Times New Roman" w:hAnsi="Calibri" w:cs="Calibri"/>
          <w:color w:val="000000"/>
        </w:rPr>
        <w:t>Resourceful and proactive in finding solutions to complex problems with the ability to communicate those solutions to executive leadership</w:t>
      </w:r>
    </w:p>
    <w:p w14:paraId="50B1FC69" w14:textId="77777777" w:rsidR="00B4043C" w:rsidRPr="00B4043C" w:rsidRDefault="00B4043C" w:rsidP="000A4BFA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4043C">
        <w:rPr>
          <w:rFonts w:ascii="Calibri" w:eastAsia="Times New Roman" w:hAnsi="Calibri" w:cs="Calibri"/>
          <w:color w:val="000000"/>
        </w:rPr>
        <w:t>Advanced knowledge of and experience in Excel and PowerPoint a must</w:t>
      </w:r>
    </w:p>
    <w:p w14:paraId="572D1BFD" w14:textId="77777777" w:rsidR="00B4043C" w:rsidRPr="00B4043C" w:rsidRDefault="00B4043C" w:rsidP="000A4BFA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4043C">
        <w:rPr>
          <w:rFonts w:ascii="Calibri" w:eastAsia="Times New Roman" w:hAnsi="Calibri" w:cs="Calibri"/>
          <w:color w:val="000000"/>
        </w:rPr>
        <w:t>Proficient in data analytics and sourcing market research</w:t>
      </w:r>
    </w:p>
    <w:p w14:paraId="78979C90" w14:textId="77777777" w:rsidR="00B4043C" w:rsidRPr="00B4043C" w:rsidRDefault="00B4043C" w:rsidP="000A4BFA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4043C">
        <w:rPr>
          <w:rFonts w:ascii="Calibri" w:eastAsia="Times New Roman" w:hAnsi="Calibri" w:cs="Calibri"/>
          <w:color w:val="000000"/>
        </w:rPr>
        <w:t>Interested in film and TV and ideally experienced within the TV, Film or Digital industry</w:t>
      </w:r>
    </w:p>
    <w:p w14:paraId="6B5E307A" w14:textId="77777777" w:rsidR="00B4043C" w:rsidRPr="00B4043C" w:rsidRDefault="00B4043C" w:rsidP="000A4BFA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4043C">
        <w:rPr>
          <w:rFonts w:ascii="Calibri" w:eastAsia="Times New Roman" w:hAnsi="Calibri" w:cs="Calibri"/>
          <w:color w:val="000000"/>
        </w:rPr>
        <w:t>University degree or equivalent experience</w:t>
      </w:r>
    </w:p>
    <w:p w14:paraId="1776B561" w14:textId="77777777" w:rsidR="00B4043C" w:rsidRPr="00611F13" w:rsidRDefault="00B4043C" w:rsidP="000A4BFA">
      <w:pPr>
        <w:pStyle w:val="ListParagraph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jc w:val="both"/>
      </w:pPr>
      <w:r w:rsidRPr="00B4043C">
        <w:rPr>
          <w:rFonts w:cs="Tahoma"/>
          <w:bCs/>
        </w:rPr>
        <w:lastRenderedPageBreak/>
        <w:t>Fluency of language(s) represented in the EMEA territory preferred, but not required</w:t>
      </w:r>
    </w:p>
    <w:p w14:paraId="13B6382A" w14:textId="7FC60EF7" w:rsidR="007A162A" w:rsidRPr="007A162A" w:rsidRDefault="007A162A" w:rsidP="000A4BFA">
      <w:pPr>
        <w:widowControl w:val="0"/>
        <w:tabs>
          <w:tab w:val="left" w:pos="837"/>
          <w:tab w:val="left" w:pos="838"/>
        </w:tabs>
        <w:autoSpaceDE w:val="0"/>
        <w:autoSpaceDN w:val="0"/>
        <w:spacing w:before="41" w:after="0" w:line="273" w:lineRule="auto"/>
        <w:ind w:left="360" w:right="207"/>
        <w:jc w:val="both"/>
        <w:rPr>
          <w:rFonts w:ascii="Symbol" w:hAnsi="Symbol"/>
          <w:color w:val="808080"/>
        </w:rPr>
      </w:pPr>
    </w:p>
    <w:p w14:paraId="1D991984" w14:textId="77777777" w:rsidR="00492A49" w:rsidRPr="00F91860" w:rsidRDefault="00492A49" w:rsidP="000A4BFA">
      <w:pPr>
        <w:ind w:left="720" w:hanging="720"/>
        <w:jc w:val="both"/>
        <w:rPr>
          <w:rFonts w:eastAsiaTheme="minorEastAsia" w:cs="Calibri,Bold"/>
          <w:b/>
          <w:bCs/>
          <w:lang w:eastAsia="en-GB"/>
        </w:rPr>
      </w:pPr>
      <w:r w:rsidRPr="00F91860">
        <w:rPr>
          <w:rFonts w:eastAsiaTheme="minorEastAsia" w:cs="Calibri,Bold"/>
          <w:b/>
          <w:bCs/>
          <w:lang w:eastAsia="en-GB"/>
        </w:rPr>
        <w:t>Our objective is to source candidates who demonstrate our global values:</w:t>
      </w:r>
    </w:p>
    <w:p w14:paraId="1574A2DE" w14:textId="77777777" w:rsidR="00492A49" w:rsidRPr="00B4043C" w:rsidRDefault="00492A49" w:rsidP="000A4BFA">
      <w:pPr>
        <w:pStyle w:val="ListParagraph"/>
        <w:numPr>
          <w:ilvl w:val="0"/>
          <w:numId w:val="19"/>
        </w:numPr>
        <w:spacing w:after="0"/>
        <w:jc w:val="both"/>
        <w:rPr>
          <w:rFonts w:eastAsiaTheme="minorEastAsia" w:cs="Calibri,Bold"/>
          <w:bCs/>
          <w:lang w:eastAsia="en-GB"/>
        </w:rPr>
      </w:pPr>
      <w:r w:rsidRPr="00B4043C">
        <w:rPr>
          <w:rFonts w:eastAsiaTheme="minorEastAsia" w:cs="Calibri,Bold"/>
          <w:b/>
          <w:bCs/>
          <w:lang w:eastAsia="en-GB"/>
        </w:rPr>
        <w:t>Resourcefulness</w:t>
      </w:r>
      <w:r w:rsidRPr="00B4043C">
        <w:rPr>
          <w:rFonts w:eastAsiaTheme="minorEastAsia" w:cs="Calibri,Bold"/>
          <w:bCs/>
          <w:lang w:eastAsia="en-GB"/>
        </w:rPr>
        <w:t xml:space="preserve"> – We redefine what is possible.</w:t>
      </w:r>
    </w:p>
    <w:p w14:paraId="3698C952" w14:textId="77777777" w:rsidR="00492A49" w:rsidRPr="00B4043C" w:rsidRDefault="00492A49" w:rsidP="000A4BFA">
      <w:pPr>
        <w:pStyle w:val="ListParagraph"/>
        <w:numPr>
          <w:ilvl w:val="0"/>
          <w:numId w:val="19"/>
        </w:numPr>
        <w:spacing w:after="0"/>
        <w:jc w:val="both"/>
        <w:rPr>
          <w:rFonts w:eastAsiaTheme="minorEastAsia" w:cs="Calibri,Bold"/>
          <w:bCs/>
          <w:lang w:eastAsia="en-GB"/>
        </w:rPr>
      </w:pPr>
      <w:r w:rsidRPr="00B4043C">
        <w:rPr>
          <w:rFonts w:eastAsiaTheme="minorEastAsia" w:cs="Calibri,Bold"/>
          <w:b/>
          <w:bCs/>
          <w:lang w:eastAsia="en-GB"/>
        </w:rPr>
        <w:t>Innovation</w:t>
      </w:r>
      <w:r w:rsidRPr="00B4043C">
        <w:rPr>
          <w:rFonts w:eastAsiaTheme="minorEastAsia" w:cs="Calibri,Bold"/>
          <w:bCs/>
          <w:lang w:eastAsia="en-GB"/>
        </w:rPr>
        <w:t xml:space="preserve"> – We challenge the status quo </w:t>
      </w:r>
      <w:proofErr w:type="gramStart"/>
      <w:r w:rsidRPr="00B4043C">
        <w:rPr>
          <w:rFonts w:eastAsiaTheme="minorEastAsia" w:cs="Calibri,Bold"/>
          <w:bCs/>
          <w:lang w:eastAsia="en-GB"/>
        </w:rPr>
        <w:t>in order to</w:t>
      </w:r>
      <w:proofErr w:type="gramEnd"/>
      <w:r w:rsidRPr="00B4043C">
        <w:rPr>
          <w:rFonts w:eastAsiaTheme="minorEastAsia" w:cs="Calibri,Bold"/>
          <w:bCs/>
          <w:lang w:eastAsia="en-GB"/>
        </w:rPr>
        <w:t xml:space="preserve"> foster bold thinking and outcomes.</w:t>
      </w:r>
    </w:p>
    <w:p w14:paraId="1E70267F" w14:textId="77777777" w:rsidR="00492A49" w:rsidRPr="00B4043C" w:rsidRDefault="00492A49" w:rsidP="000A4BFA">
      <w:pPr>
        <w:pStyle w:val="ListParagraph"/>
        <w:numPr>
          <w:ilvl w:val="0"/>
          <w:numId w:val="19"/>
        </w:numPr>
        <w:spacing w:after="0"/>
        <w:jc w:val="both"/>
        <w:rPr>
          <w:rFonts w:eastAsiaTheme="minorEastAsia" w:cs="Calibri,Bold"/>
          <w:bCs/>
          <w:lang w:eastAsia="en-GB"/>
        </w:rPr>
      </w:pPr>
      <w:r w:rsidRPr="00B4043C">
        <w:rPr>
          <w:rFonts w:eastAsiaTheme="minorEastAsia" w:cs="Calibri,Bold"/>
          <w:b/>
          <w:bCs/>
          <w:lang w:eastAsia="en-GB"/>
        </w:rPr>
        <w:t>Collaboration</w:t>
      </w:r>
      <w:r w:rsidRPr="00B4043C">
        <w:rPr>
          <w:rFonts w:eastAsiaTheme="minorEastAsia" w:cs="Calibri,Bold"/>
          <w:bCs/>
          <w:lang w:eastAsia="en-GB"/>
        </w:rPr>
        <w:t xml:space="preserve"> – We connect people and ideas to ensure all voices are heard.</w:t>
      </w:r>
    </w:p>
    <w:p w14:paraId="4F818DE2" w14:textId="77777777" w:rsidR="00492A49" w:rsidRPr="00B4043C" w:rsidRDefault="00492A49" w:rsidP="000A4BFA">
      <w:pPr>
        <w:pStyle w:val="ListParagraph"/>
        <w:numPr>
          <w:ilvl w:val="0"/>
          <w:numId w:val="19"/>
        </w:numPr>
        <w:spacing w:after="0"/>
        <w:jc w:val="both"/>
        <w:rPr>
          <w:rFonts w:eastAsiaTheme="minorEastAsia" w:cs="Calibri,Bold"/>
          <w:bCs/>
          <w:lang w:eastAsia="en-GB"/>
        </w:rPr>
      </w:pPr>
      <w:r w:rsidRPr="00B4043C">
        <w:rPr>
          <w:rFonts w:eastAsiaTheme="minorEastAsia" w:cs="Calibri,Bold"/>
          <w:b/>
          <w:bCs/>
          <w:lang w:eastAsia="en-GB"/>
        </w:rPr>
        <w:t>Inclusiveness</w:t>
      </w:r>
      <w:r w:rsidRPr="00B4043C">
        <w:rPr>
          <w:rFonts w:eastAsiaTheme="minorEastAsia" w:cs="Calibri,Bold"/>
          <w:bCs/>
          <w:lang w:eastAsia="en-GB"/>
        </w:rPr>
        <w:t xml:space="preserve"> – We pursue and embrace diverse talent and perspectives.</w:t>
      </w:r>
    </w:p>
    <w:p w14:paraId="382CF656" w14:textId="77777777" w:rsidR="00492A49" w:rsidRPr="00B4043C" w:rsidRDefault="00492A49" w:rsidP="000A4BFA">
      <w:pPr>
        <w:pStyle w:val="ListParagraph"/>
        <w:numPr>
          <w:ilvl w:val="0"/>
          <w:numId w:val="19"/>
        </w:numPr>
        <w:spacing w:after="0"/>
        <w:jc w:val="both"/>
        <w:rPr>
          <w:rFonts w:eastAsiaTheme="minorEastAsia" w:cs="Calibri,Bold"/>
          <w:bCs/>
          <w:lang w:eastAsia="en-GB"/>
        </w:rPr>
      </w:pPr>
      <w:r w:rsidRPr="00B4043C">
        <w:rPr>
          <w:rFonts w:eastAsiaTheme="minorEastAsia" w:cs="Calibri,Bold"/>
          <w:b/>
          <w:bCs/>
          <w:lang w:eastAsia="en-GB"/>
        </w:rPr>
        <w:t>Empowerment</w:t>
      </w:r>
      <w:r w:rsidRPr="00B4043C">
        <w:rPr>
          <w:rFonts w:eastAsiaTheme="minorEastAsia" w:cs="Calibri,Bold"/>
          <w:bCs/>
          <w:lang w:eastAsia="en-GB"/>
        </w:rPr>
        <w:t xml:space="preserve"> – We equip and entrust our people to cultivate growth and advance our mission.</w:t>
      </w:r>
    </w:p>
    <w:p w14:paraId="2FF315EA" w14:textId="77777777" w:rsidR="00492A49" w:rsidRPr="00B4043C" w:rsidRDefault="00492A49" w:rsidP="000A4BFA">
      <w:pPr>
        <w:pStyle w:val="ListParagraph"/>
        <w:numPr>
          <w:ilvl w:val="0"/>
          <w:numId w:val="19"/>
        </w:numPr>
        <w:spacing w:after="0"/>
        <w:jc w:val="both"/>
        <w:rPr>
          <w:rFonts w:eastAsiaTheme="minorEastAsia" w:cs="Calibri,Bold"/>
          <w:bCs/>
          <w:lang w:eastAsia="en-GB"/>
        </w:rPr>
      </w:pPr>
      <w:r w:rsidRPr="00B4043C">
        <w:rPr>
          <w:rFonts w:eastAsiaTheme="minorEastAsia" w:cs="Calibri,Bold"/>
          <w:b/>
          <w:bCs/>
          <w:lang w:eastAsia="en-GB"/>
        </w:rPr>
        <w:t>Integrity</w:t>
      </w:r>
      <w:r w:rsidRPr="00B4043C">
        <w:rPr>
          <w:rFonts w:eastAsiaTheme="minorEastAsia" w:cs="Calibri,Bold"/>
          <w:bCs/>
          <w:lang w:eastAsia="en-GB"/>
        </w:rPr>
        <w:t xml:space="preserve"> – We respect all individuals and honour our commitments to one another.</w:t>
      </w:r>
    </w:p>
    <w:p w14:paraId="1B9C6F3A" w14:textId="77777777" w:rsidR="00492A49" w:rsidRDefault="00492A49" w:rsidP="000A4BFA">
      <w:pPr>
        <w:ind w:left="720" w:hanging="720"/>
        <w:jc w:val="both"/>
        <w:rPr>
          <w:rFonts w:eastAsiaTheme="minorEastAsia" w:cs="Calibri,Bold"/>
          <w:bCs/>
          <w:lang w:eastAsia="en-GB"/>
        </w:rPr>
      </w:pPr>
    </w:p>
    <w:p w14:paraId="3178D162" w14:textId="77777777" w:rsidR="00CE6B56" w:rsidRDefault="00CE6B56" w:rsidP="000A4BFA">
      <w:pPr>
        <w:pStyle w:val="Default"/>
        <w:jc w:val="both"/>
        <w:rPr>
          <w:b/>
          <w:bCs/>
          <w:sz w:val="22"/>
          <w:szCs w:val="22"/>
        </w:rPr>
      </w:pPr>
    </w:p>
    <w:sectPr w:rsidR="00CE6B5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10FED" w14:textId="77777777" w:rsidR="006F3214" w:rsidRDefault="006F3214" w:rsidP="00A17EC6">
      <w:pPr>
        <w:spacing w:after="0" w:line="240" w:lineRule="auto"/>
      </w:pPr>
      <w:r>
        <w:separator/>
      </w:r>
    </w:p>
  </w:endnote>
  <w:endnote w:type="continuationSeparator" w:id="0">
    <w:p w14:paraId="2BFF623B" w14:textId="77777777" w:rsidR="006F3214" w:rsidRDefault="006F3214" w:rsidP="00A1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8AB30" w14:textId="77777777" w:rsidR="006F3214" w:rsidRDefault="006F3214" w:rsidP="00A17EC6">
      <w:pPr>
        <w:spacing w:after="0" w:line="240" w:lineRule="auto"/>
      </w:pPr>
      <w:r>
        <w:separator/>
      </w:r>
    </w:p>
  </w:footnote>
  <w:footnote w:type="continuationSeparator" w:id="0">
    <w:p w14:paraId="2410478F" w14:textId="77777777" w:rsidR="006F3214" w:rsidRDefault="006F3214" w:rsidP="00A17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BB77D" w14:textId="77777777" w:rsidR="00A17EC6" w:rsidRDefault="00A17EC6">
    <w:pPr>
      <w:pStyle w:val="Header"/>
    </w:pPr>
    <w:r>
      <w:rPr>
        <w:noProof/>
        <w:lang w:val="en-US"/>
      </w:rPr>
      <w:drawing>
        <wp:inline distT="0" distB="0" distL="0" distR="0" wp14:anchorId="10C3C8E1" wp14:editId="41FE2473">
          <wp:extent cx="5731510" cy="1117794"/>
          <wp:effectExtent l="0" t="0" r="2540" b="6350"/>
          <wp:docPr id="1" name="Picture 1" descr="C:\Users\MAitcheson\AppData\Local\Microsoft\Windows\Temporary Internet Files\Content.Outlook\1CDLRHII\Lionsgate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itcheson\AppData\Local\Microsoft\Windows\Temporary Internet Files\Content.Outlook\1CDLRHII\Lionsgate Im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17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25356"/>
    <w:multiLevelType w:val="hybridMultilevel"/>
    <w:tmpl w:val="C3681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B0303"/>
    <w:multiLevelType w:val="hybridMultilevel"/>
    <w:tmpl w:val="8D766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649EA"/>
    <w:multiLevelType w:val="hybridMultilevel"/>
    <w:tmpl w:val="528C5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F1585"/>
    <w:multiLevelType w:val="hybridMultilevel"/>
    <w:tmpl w:val="CCF2E8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B15E39"/>
    <w:multiLevelType w:val="hybridMultilevel"/>
    <w:tmpl w:val="F34EAEF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060CF"/>
    <w:multiLevelType w:val="hybridMultilevel"/>
    <w:tmpl w:val="7E3A1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60363"/>
    <w:multiLevelType w:val="hybridMultilevel"/>
    <w:tmpl w:val="22961EDE"/>
    <w:lvl w:ilvl="0" w:tplc="6DA02860">
      <w:numFmt w:val="bullet"/>
      <w:lvlText w:val=""/>
      <w:lvlJc w:val="left"/>
      <w:pPr>
        <w:ind w:left="830" w:hanging="356"/>
      </w:pPr>
      <w:rPr>
        <w:rFonts w:hint="default"/>
        <w:w w:val="100"/>
        <w:lang w:val="en-GB" w:eastAsia="en-GB" w:bidi="en-GB"/>
      </w:rPr>
    </w:lvl>
    <w:lvl w:ilvl="1" w:tplc="70280F92">
      <w:numFmt w:val="bullet"/>
      <w:lvlText w:val="•"/>
      <w:lvlJc w:val="left"/>
      <w:pPr>
        <w:ind w:left="1714" w:hanging="356"/>
      </w:pPr>
      <w:rPr>
        <w:rFonts w:hint="default"/>
        <w:lang w:val="en-GB" w:eastAsia="en-GB" w:bidi="en-GB"/>
      </w:rPr>
    </w:lvl>
    <w:lvl w:ilvl="2" w:tplc="AB765D92">
      <w:numFmt w:val="bullet"/>
      <w:lvlText w:val="•"/>
      <w:lvlJc w:val="left"/>
      <w:pPr>
        <w:ind w:left="2589" w:hanging="356"/>
      </w:pPr>
      <w:rPr>
        <w:rFonts w:hint="default"/>
        <w:lang w:val="en-GB" w:eastAsia="en-GB" w:bidi="en-GB"/>
      </w:rPr>
    </w:lvl>
    <w:lvl w:ilvl="3" w:tplc="17EC3ED4">
      <w:numFmt w:val="bullet"/>
      <w:lvlText w:val="•"/>
      <w:lvlJc w:val="left"/>
      <w:pPr>
        <w:ind w:left="3463" w:hanging="356"/>
      </w:pPr>
      <w:rPr>
        <w:rFonts w:hint="default"/>
        <w:lang w:val="en-GB" w:eastAsia="en-GB" w:bidi="en-GB"/>
      </w:rPr>
    </w:lvl>
    <w:lvl w:ilvl="4" w:tplc="A4282744">
      <w:numFmt w:val="bullet"/>
      <w:lvlText w:val="•"/>
      <w:lvlJc w:val="left"/>
      <w:pPr>
        <w:ind w:left="4338" w:hanging="356"/>
      </w:pPr>
      <w:rPr>
        <w:rFonts w:hint="default"/>
        <w:lang w:val="en-GB" w:eastAsia="en-GB" w:bidi="en-GB"/>
      </w:rPr>
    </w:lvl>
    <w:lvl w:ilvl="5" w:tplc="B01A845E">
      <w:numFmt w:val="bullet"/>
      <w:lvlText w:val="•"/>
      <w:lvlJc w:val="left"/>
      <w:pPr>
        <w:ind w:left="5213" w:hanging="356"/>
      </w:pPr>
      <w:rPr>
        <w:rFonts w:hint="default"/>
        <w:lang w:val="en-GB" w:eastAsia="en-GB" w:bidi="en-GB"/>
      </w:rPr>
    </w:lvl>
    <w:lvl w:ilvl="6" w:tplc="9EFE1318">
      <w:numFmt w:val="bullet"/>
      <w:lvlText w:val="•"/>
      <w:lvlJc w:val="left"/>
      <w:pPr>
        <w:ind w:left="6087" w:hanging="356"/>
      </w:pPr>
      <w:rPr>
        <w:rFonts w:hint="default"/>
        <w:lang w:val="en-GB" w:eastAsia="en-GB" w:bidi="en-GB"/>
      </w:rPr>
    </w:lvl>
    <w:lvl w:ilvl="7" w:tplc="E836F324">
      <w:numFmt w:val="bullet"/>
      <w:lvlText w:val="•"/>
      <w:lvlJc w:val="left"/>
      <w:pPr>
        <w:ind w:left="6962" w:hanging="356"/>
      </w:pPr>
      <w:rPr>
        <w:rFonts w:hint="default"/>
        <w:lang w:val="en-GB" w:eastAsia="en-GB" w:bidi="en-GB"/>
      </w:rPr>
    </w:lvl>
    <w:lvl w:ilvl="8" w:tplc="35E893C8">
      <w:numFmt w:val="bullet"/>
      <w:lvlText w:val="•"/>
      <w:lvlJc w:val="left"/>
      <w:pPr>
        <w:ind w:left="7837" w:hanging="356"/>
      </w:pPr>
      <w:rPr>
        <w:rFonts w:hint="default"/>
        <w:lang w:val="en-GB" w:eastAsia="en-GB" w:bidi="en-GB"/>
      </w:rPr>
    </w:lvl>
  </w:abstractNum>
  <w:abstractNum w:abstractNumId="7" w15:restartNumberingAfterBreak="0">
    <w:nsid w:val="37C94A7E"/>
    <w:multiLevelType w:val="hybridMultilevel"/>
    <w:tmpl w:val="F6223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4C5E8E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C0261E"/>
    <w:multiLevelType w:val="hybridMultilevel"/>
    <w:tmpl w:val="D8D86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96254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20D9C"/>
    <w:multiLevelType w:val="hybridMultilevel"/>
    <w:tmpl w:val="A5A8B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846CA"/>
    <w:multiLevelType w:val="hybridMultilevel"/>
    <w:tmpl w:val="F0B62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51314"/>
    <w:multiLevelType w:val="hybridMultilevel"/>
    <w:tmpl w:val="2102D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D07B0"/>
    <w:multiLevelType w:val="hybridMultilevel"/>
    <w:tmpl w:val="2EBE8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332CB"/>
    <w:multiLevelType w:val="hybridMultilevel"/>
    <w:tmpl w:val="515A7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D2FF2"/>
    <w:multiLevelType w:val="hybridMultilevel"/>
    <w:tmpl w:val="678AB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057A2"/>
    <w:multiLevelType w:val="hybridMultilevel"/>
    <w:tmpl w:val="739ED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487A2B"/>
    <w:multiLevelType w:val="hybridMultilevel"/>
    <w:tmpl w:val="16EE1EB4"/>
    <w:lvl w:ilvl="0" w:tplc="5CFCA58C">
      <w:numFmt w:val="bullet"/>
      <w:lvlText w:val=""/>
      <w:lvlJc w:val="left"/>
      <w:pPr>
        <w:ind w:left="830" w:hanging="356"/>
      </w:pPr>
      <w:rPr>
        <w:rFonts w:hint="default"/>
        <w:w w:val="100"/>
        <w:lang w:val="en-GB" w:eastAsia="en-GB" w:bidi="en-GB"/>
      </w:rPr>
    </w:lvl>
    <w:lvl w:ilvl="1" w:tplc="92846170">
      <w:numFmt w:val="bullet"/>
      <w:lvlText w:val="•"/>
      <w:lvlJc w:val="left"/>
      <w:pPr>
        <w:ind w:left="1714" w:hanging="356"/>
      </w:pPr>
      <w:rPr>
        <w:rFonts w:hint="default"/>
        <w:lang w:val="en-GB" w:eastAsia="en-GB" w:bidi="en-GB"/>
      </w:rPr>
    </w:lvl>
    <w:lvl w:ilvl="2" w:tplc="7A2094CA">
      <w:numFmt w:val="bullet"/>
      <w:lvlText w:val="•"/>
      <w:lvlJc w:val="left"/>
      <w:pPr>
        <w:ind w:left="2589" w:hanging="356"/>
      </w:pPr>
      <w:rPr>
        <w:rFonts w:hint="default"/>
        <w:lang w:val="en-GB" w:eastAsia="en-GB" w:bidi="en-GB"/>
      </w:rPr>
    </w:lvl>
    <w:lvl w:ilvl="3" w:tplc="7D709820">
      <w:numFmt w:val="bullet"/>
      <w:lvlText w:val="•"/>
      <w:lvlJc w:val="left"/>
      <w:pPr>
        <w:ind w:left="3463" w:hanging="356"/>
      </w:pPr>
      <w:rPr>
        <w:rFonts w:hint="default"/>
        <w:lang w:val="en-GB" w:eastAsia="en-GB" w:bidi="en-GB"/>
      </w:rPr>
    </w:lvl>
    <w:lvl w:ilvl="4" w:tplc="AD60E736">
      <w:numFmt w:val="bullet"/>
      <w:lvlText w:val="•"/>
      <w:lvlJc w:val="left"/>
      <w:pPr>
        <w:ind w:left="4338" w:hanging="356"/>
      </w:pPr>
      <w:rPr>
        <w:rFonts w:hint="default"/>
        <w:lang w:val="en-GB" w:eastAsia="en-GB" w:bidi="en-GB"/>
      </w:rPr>
    </w:lvl>
    <w:lvl w:ilvl="5" w:tplc="80FA62BE">
      <w:numFmt w:val="bullet"/>
      <w:lvlText w:val="•"/>
      <w:lvlJc w:val="left"/>
      <w:pPr>
        <w:ind w:left="5213" w:hanging="356"/>
      </w:pPr>
      <w:rPr>
        <w:rFonts w:hint="default"/>
        <w:lang w:val="en-GB" w:eastAsia="en-GB" w:bidi="en-GB"/>
      </w:rPr>
    </w:lvl>
    <w:lvl w:ilvl="6" w:tplc="AC9ED206">
      <w:numFmt w:val="bullet"/>
      <w:lvlText w:val="•"/>
      <w:lvlJc w:val="left"/>
      <w:pPr>
        <w:ind w:left="6087" w:hanging="356"/>
      </w:pPr>
      <w:rPr>
        <w:rFonts w:hint="default"/>
        <w:lang w:val="en-GB" w:eastAsia="en-GB" w:bidi="en-GB"/>
      </w:rPr>
    </w:lvl>
    <w:lvl w:ilvl="7" w:tplc="E1E00836">
      <w:numFmt w:val="bullet"/>
      <w:lvlText w:val="•"/>
      <w:lvlJc w:val="left"/>
      <w:pPr>
        <w:ind w:left="6962" w:hanging="356"/>
      </w:pPr>
      <w:rPr>
        <w:rFonts w:hint="default"/>
        <w:lang w:val="en-GB" w:eastAsia="en-GB" w:bidi="en-GB"/>
      </w:rPr>
    </w:lvl>
    <w:lvl w:ilvl="8" w:tplc="4B16DFBA">
      <w:numFmt w:val="bullet"/>
      <w:lvlText w:val="•"/>
      <w:lvlJc w:val="left"/>
      <w:pPr>
        <w:ind w:left="7837" w:hanging="356"/>
      </w:pPr>
      <w:rPr>
        <w:rFonts w:hint="default"/>
        <w:lang w:val="en-GB" w:eastAsia="en-GB" w:bidi="en-GB"/>
      </w:rPr>
    </w:lvl>
  </w:abstractNum>
  <w:abstractNum w:abstractNumId="17" w15:restartNumberingAfterBreak="0">
    <w:nsid w:val="7B7038EB"/>
    <w:multiLevelType w:val="hybridMultilevel"/>
    <w:tmpl w:val="A3241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2"/>
  </w:num>
  <w:num w:numId="4">
    <w:abstractNumId w:val="1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5"/>
  </w:num>
  <w:num w:numId="8">
    <w:abstractNumId w:val="8"/>
  </w:num>
  <w:num w:numId="9">
    <w:abstractNumId w:val="14"/>
  </w:num>
  <w:num w:numId="10">
    <w:abstractNumId w:val="0"/>
  </w:num>
  <w:num w:numId="11">
    <w:abstractNumId w:val="11"/>
  </w:num>
  <w:num w:numId="12">
    <w:abstractNumId w:val="6"/>
  </w:num>
  <w:num w:numId="13">
    <w:abstractNumId w:val="9"/>
  </w:num>
  <w:num w:numId="14">
    <w:abstractNumId w:val="16"/>
  </w:num>
  <w:num w:numId="15">
    <w:abstractNumId w:val="3"/>
  </w:num>
  <w:num w:numId="16">
    <w:abstractNumId w:val="7"/>
  </w:num>
  <w:num w:numId="17">
    <w:abstractNumId w:val="5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EC6"/>
    <w:rsid w:val="00000723"/>
    <w:rsid w:val="00083D25"/>
    <w:rsid w:val="000A4BFA"/>
    <w:rsid w:val="000C2BA9"/>
    <w:rsid w:val="000F3031"/>
    <w:rsid w:val="000F4ED2"/>
    <w:rsid w:val="000F7C4D"/>
    <w:rsid w:val="00150E74"/>
    <w:rsid w:val="0016234F"/>
    <w:rsid w:val="001B3B34"/>
    <w:rsid w:val="001D2CC1"/>
    <w:rsid w:val="001F5F70"/>
    <w:rsid w:val="002121E5"/>
    <w:rsid w:val="002728C1"/>
    <w:rsid w:val="002805AD"/>
    <w:rsid w:val="00297B8D"/>
    <w:rsid w:val="002C7255"/>
    <w:rsid w:val="002D5555"/>
    <w:rsid w:val="002F151D"/>
    <w:rsid w:val="00325299"/>
    <w:rsid w:val="003A44DB"/>
    <w:rsid w:val="003D5A06"/>
    <w:rsid w:val="00405494"/>
    <w:rsid w:val="00457DE4"/>
    <w:rsid w:val="0046256E"/>
    <w:rsid w:val="004859EA"/>
    <w:rsid w:val="00492A49"/>
    <w:rsid w:val="004C28B3"/>
    <w:rsid w:val="004D4D6C"/>
    <w:rsid w:val="004E5A8D"/>
    <w:rsid w:val="00503377"/>
    <w:rsid w:val="00514557"/>
    <w:rsid w:val="00526E32"/>
    <w:rsid w:val="00540A82"/>
    <w:rsid w:val="005648A4"/>
    <w:rsid w:val="005A0A2C"/>
    <w:rsid w:val="005D3A01"/>
    <w:rsid w:val="005F1E3B"/>
    <w:rsid w:val="005F603A"/>
    <w:rsid w:val="00611DBB"/>
    <w:rsid w:val="00642866"/>
    <w:rsid w:val="006C29B5"/>
    <w:rsid w:val="006C79BA"/>
    <w:rsid w:val="006F3214"/>
    <w:rsid w:val="006F3E6D"/>
    <w:rsid w:val="00710C65"/>
    <w:rsid w:val="00721D3F"/>
    <w:rsid w:val="00763191"/>
    <w:rsid w:val="007875B1"/>
    <w:rsid w:val="007A162A"/>
    <w:rsid w:val="007E1CD8"/>
    <w:rsid w:val="007E66D8"/>
    <w:rsid w:val="007F5CEE"/>
    <w:rsid w:val="00826300"/>
    <w:rsid w:val="0084444B"/>
    <w:rsid w:val="008A07B1"/>
    <w:rsid w:val="008B19CC"/>
    <w:rsid w:val="008C35E5"/>
    <w:rsid w:val="008C5531"/>
    <w:rsid w:val="008E2AD1"/>
    <w:rsid w:val="008E5167"/>
    <w:rsid w:val="009018F1"/>
    <w:rsid w:val="00912158"/>
    <w:rsid w:val="00940106"/>
    <w:rsid w:val="00976F05"/>
    <w:rsid w:val="00993433"/>
    <w:rsid w:val="009A65A2"/>
    <w:rsid w:val="009D4AF2"/>
    <w:rsid w:val="009F44F1"/>
    <w:rsid w:val="00A05891"/>
    <w:rsid w:val="00A12D03"/>
    <w:rsid w:val="00A17EC6"/>
    <w:rsid w:val="00A3288D"/>
    <w:rsid w:val="00A33A3A"/>
    <w:rsid w:val="00A471B0"/>
    <w:rsid w:val="00A651B2"/>
    <w:rsid w:val="00A81B61"/>
    <w:rsid w:val="00AD11E1"/>
    <w:rsid w:val="00AF1995"/>
    <w:rsid w:val="00B07530"/>
    <w:rsid w:val="00B4043C"/>
    <w:rsid w:val="00B52DCA"/>
    <w:rsid w:val="00B60872"/>
    <w:rsid w:val="00B723D5"/>
    <w:rsid w:val="00B8075C"/>
    <w:rsid w:val="00BA333B"/>
    <w:rsid w:val="00BC6164"/>
    <w:rsid w:val="00BD299D"/>
    <w:rsid w:val="00BF3629"/>
    <w:rsid w:val="00C2049A"/>
    <w:rsid w:val="00C678A6"/>
    <w:rsid w:val="00C70E2D"/>
    <w:rsid w:val="00C76AF2"/>
    <w:rsid w:val="00CA1D4A"/>
    <w:rsid w:val="00CA56D2"/>
    <w:rsid w:val="00CE42B4"/>
    <w:rsid w:val="00CE6B56"/>
    <w:rsid w:val="00D75AEB"/>
    <w:rsid w:val="00DA2AE9"/>
    <w:rsid w:val="00DF1315"/>
    <w:rsid w:val="00E37608"/>
    <w:rsid w:val="00E50060"/>
    <w:rsid w:val="00E5034F"/>
    <w:rsid w:val="00E57EC2"/>
    <w:rsid w:val="00E90372"/>
    <w:rsid w:val="00EA0CDD"/>
    <w:rsid w:val="00EB38E0"/>
    <w:rsid w:val="00ED4110"/>
    <w:rsid w:val="00F1787E"/>
    <w:rsid w:val="00F17D65"/>
    <w:rsid w:val="00F27C8B"/>
    <w:rsid w:val="00F562A3"/>
    <w:rsid w:val="00F73B58"/>
    <w:rsid w:val="00FA4E07"/>
    <w:rsid w:val="00FA7BFE"/>
    <w:rsid w:val="00FB02C2"/>
    <w:rsid w:val="00FC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D60E9"/>
  <w15:docId w15:val="{0C17C4CF-188E-48A5-8DB4-9B466235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EC6"/>
  </w:style>
  <w:style w:type="paragraph" w:styleId="Footer">
    <w:name w:val="footer"/>
    <w:basedOn w:val="Normal"/>
    <w:link w:val="FooterChar"/>
    <w:uiPriority w:val="99"/>
    <w:unhideWhenUsed/>
    <w:rsid w:val="00A17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EC6"/>
  </w:style>
  <w:style w:type="paragraph" w:styleId="BalloonText">
    <w:name w:val="Balloon Text"/>
    <w:basedOn w:val="Normal"/>
    <w:link w:val="BalloonTextChar"/>
    <w:uiPriority w:val="99"/>
    <w:semiHidden/>
    <w:unhideWhenUsed/>
    <w:rsid w:val="00A1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E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EC6"/>
    <w:pPr>
      <w:ind w:left="720"/>
      <w:contextualSpacing/>
    </w:pPr>
  </w:style>
  <w:style w:type="paragraph" w:customStyle="1" w:styleId="Default">
    <w:name w:val="Default"/>
    <w:basedOn w:val="Normal"/>
    <w:rsid w:val="00CE42B4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E6B5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CE6B56"/>
    <w:rPr>
      <w:rFonts w:ascii="Calibri" w:eastAsia="Calibri" w:hAnsi="Calibri" w:cs="Calibri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1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Aitcheson</dc:creator>
  <cp:lastModifiedBy>Mireia Puignou</cp:lastModifiedBy>
  <cp:revision>2</cp:revision>
  <cp:lastPrinted>2018-02-07T15:53:00Z</cp:lastPrinted>
  <dcterms:created xsi:type="dcterms:W3CDTF">2022-05-18T13:33:00Z</dcterms:created>
  <dcterms:modified xsi:type="dcterms:W3CDTF">2022-05-18T13:33:00Z</dcterms:modified>
</cp:coreProperties>
</file>